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5C474" w14:textId="50873D9B" w:rsidR="00CF6292" w:rsidRPr="00183DBB" w:rsidRDefault="00CF6292" w:rsidP="00CF6292">
      <w:pPr>
        <w:keepLines/>
        <w:widowControl w:val="0"/>
        <w:tabs>
          <w:tab w:val="right" w:pos="10440"/>
          <w:tab w:val="right" w:pos="13323"/>
        </w:tabs>
        <w:spacing w:after="0" w:line="240" w:lineRule="auto"/>
        <w:rPr>
          <w:rFonts w:ascii="Arial" w:eastAsia="Malgun Gothic" w:hAnsi="Arial" w:cs="Arial"/>
          <w:b/>
          <w:sz w:val="24"/>
          <w:szCs w:val="24"/>
          <w:lang w:val="en-US" w:eastAsia="ko-KR"/>
        </w:rPr>
      </w:pPr>
      <w:r w:rsidRPr="001115DE">
        <w:rPr>
          <w:rFonts w:ascii="Arial" w:eastAsia="Malgun Gothic" w:hAnsi="Arial" w:cs="Arial"/>
          <w:b/>
          <w:sz w:val="24"/>
          <w:szCs w:val="24"/>
          <w:lang w:val="en-US" w:eastAsia="ko-KR"/>
        </w:rPr>
        <w:t>3GPP TSG-RAN WG4 Meeting # 103-e</w:t>
      </w:r>
      <w:r w:rsidRPr="00183DBB">
        <w:rPr>
          <w:rFonts w:ascii="Arial" w:eastAsia="Malgun Gothic" w:hAnsi="Arial" w:cs="Arial"/>
          <w:b/>
          <w:sz w:val="24"/>
          <w:szCs w:val="24"/>
          <w:lang w:val="en-US" w:eastAsia="ko-KR"/>
        </w:rPr>
        <w:tab/>
      </w:r>
      <w:r w:rsidR="004F4391" w:rsidRPr="004F4391">
        <w:rPr>
          <w:rFonts w:ascii="Arial" w:eastAsia="Malgun Gothic" w:hAnsi="Arial" w:cs="Arial"/>
          <w:b/>
          <w:sz w:val="24"/>
          <w:szCs w:val="24"/>
          <w:lang w:val="en-US" w:eastAsia="ko-KR"/>
        </w:rPr>
        <w:t>R4-2210610</w:t>
      </w:r>
    </w:p>
    <w:p w14:paraId="33DE6497" w14:textId="77777777" w:rsidR="00CF6292" w:rsidRDefault="00CF6292" w:rsidP="00CF6292">
      <w:pPr>
        <w:tabs>
          <w:tab w:val="left" w:pos="284"/>
          <w:tab w:val="left" w:pos="568"/>
          <w:tab w:val="left" w:pos="852"/>
          <w:tab w:val="left" w:pos="1136"/>
          <w:tab w:val="left" w:pos="1420"/>
          <w:tab w:val="left" w:pos="1704"/>
          <w:tab w:val="left" w:pos="1988"/>
          <w:tab w:val="left" w:pos="4215"/>
        </w:tabs>
        <w:spacing w:after="0" w:line="240" w:lineRule="auto"/>
        <w:rPr>
          <w:rFonts w:ascii="Arial" w:eastAsia="Malgun Gothic" w:hAnsi="Arial" w:cs="Arial"/>
          <w:b/>
          <w:sz w:val="24"/>
          <w:szCs w:val="24"/>
          <w:lang w:val="en-US" w:eastAsia="ko-KR"/>
        </w:rPr>
      </w:pPr>
      <w:r w:rsidRPr="008C4D40">
        <w:rPr>
          <w:rFonts w:ascii="Arial" w:eastAsia="Malgun Gothic" w:hAnsi="Arial" w:cs="Arial"/>
          <w:b/>
          <w:sz w:val="24"/>
          <w:szCs w:val="24"/>
          <w:lang w:val="en-US" w:eastAsia="ko-KR"/>
        </w:rPr>
        <w:t>Electronic Meeting, May 09 – May 20, 2022</w:t>
      </w:r>
    </w:p>
    <w:p w14:paraId="75C5D583" w14:textId="77777777" w:rsidR="00CF6292" w:rsidRDefault="00CF6292" w:rsidP="00CF629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10.13.5.1, 10.13.5.3, 10.13.5.5</w:t>
      </w:r>
    </w:p>
    <w:p w14:paraId="419CE891" w14:textId="77777777" w:rsidR="00CF6292" w:rsidRDefault="00CF6292" w:rsidP="00CF629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3B92E4C2" w14:textId="1310830A" w:rsidR="00CF6292" w:rsidRDefault="00CF6292" w:rsidP="00CF6292">
      <w:pPr>
        <w:spacing w:after="120"/>
        <w:ind w:left="1985" w:hanging="1985"/>
        <w:rPr>
          <w:rFonts w:ascii="Arial" w:hAnsi="Arial" w:cs="Arial"/>
          <w:color w:val="000000"/>
          <w:sz w:val="22"/>
          <w:lang w:eastAsia="zh-CN"/>
        </w:rPr>
      </w:pPr>
      <w:r w:rsidRPr="001712F4">
        <w:rPr>
          <w:rFonts w:ascii="Arial" w:eastAsia="MS Mincho" w:hAnsi="Arial" w:cs="Arial"/>
          <w:b/>
          <w:color w:val="000000"/>
          <w:sz w:val="22"/>
        </w:rPr>
        <w:t>Title:</w:t>
      </w:r>
      <w:r w:rsidRPr="001712F4">
        <w:rPr>
          <w:rFonts w:ascii="Arial" w:eastAsia="MS Mincho" w:hAnsi="Arial" w:cs="Arial"/>
          <w:b/>
          <w:color w:val="000000"/>
          <w:sz w:val="22"/>
        </w:rPr>
        <w:tab/>
      </w:r>
      <w:r w:rsidR="000E0B36" w:rsidRPr="001712F4">
        <w:rPr>
          <w:rFonts w:ascii="Arial" w:eastAsia="MS Mincho" w:hAnsi="Arial" w:cs="Arial"/>
          <w:bCs/>
          <w:color w:val="000000"/>
          <w:sz w:val="22"/>
        </w:rPr>
        <w:t>WF on NR NTN RRM requirements</w:t>
      </w:r>
    </w:p>
    <w:p w14:paraId="0D5EB767" w14:textId="16B7A310" w:rsidR="00CF6292" w:rsidRDefault="00CF6292" w:rsidP="00CF629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0241D" w:rsidRPr="00C0241D">
        <w:rPr>
          <w:rFonts w:ascii="Arial" w:hAnsi="Arial" w:cs="Arial"/>
          <w:color w:val="000000"/>
          <w:sz w:val="22"/>
          <w:lang w:eastAsia="zh-CN"/>
        </w:rPr>
        <w:t>Approval</w:t>
      </w:r>
    </w:p>
    <w:p w14:paraId="05AEA47E" w14:textId="77777777" w:rsidR="00CF6292" w:rsidRDefault="00CF6292" w:rsidP="00CF6292">
      <w:pPr>
        <w:pStyle w:val="Heading1"/>
        <w:rPr>
          <w:lang w:eastAsia="zh-CN"/>
        </w:rPr>
      </w:pPr>
      <w:r>
        <w:rPr>
          <w:rFonts w:hint="eastAsia"/>
          <w:lang w:eastAsia="ja-JP"/>
        </w:rPr>
        <w:t>Introduction</w:t>
      </w:r>
    </w:p>
    <w:p w14:paraId="17E9207C" w14:textId="77777777" w:rsidR="00CF6292" w:rsidRDefault="00CF6292" w:rsidP="00CF6292">
      <w:pPr>
        <w:rPr>
          <w:i/>
          <w:lang w:eastAsia="zh-CN"/>
        </w:rPr>
      </w:pPr>
      <w:r>
        <w:rPr>
          <w:i/>
          <w:lang w:eastAsia="zh-CN"/>
        </w:rPr>
        <w:t>The summary covers the contributions submitted under the following Ais</w:t>
      </w:r>
    </w:p>
    <w:p w14:paraId="658FFD0D" w14:textId="77777777" w:rsidR="00CF6292" w:rsidRDefault="00CF6292" w:rsidP="00CF6292">
      <w:pPr>
        <w:pStyle w:val="ListParagraph"/>
        <w:numPr>
          <w:ilvl w:val="0"/>
          <w:numId w:val="5"/>
        </w:numPr>
        <w:spacing w:line="259" w:lineRule="auto"/>
        <w:ind w:firstLineChars="0"/>
        <w:rPr>
          <w:i/>
          <w:lang w:eastAsia="zh-CN"/>
        </w:rPr>
      </w:pPr>
      <w:r w:rsidRPr="00225FE3">
        <w:rPr>
          <w:i/>
          <w:lang w:eastAsia="zh-CN"/>
        </w:rPr>
        <w:t>9.12.6</w:t>
      </w:r>
      <w:r w:rsidRPr="00225FE3">
        <w:rPr>
          <w:i/>
          <w:lang w:eastAsia="zh-CN"/>
        </w:rPr>
        <w:tab/>
        <w:t>RRM core requirements</w:t>
      </w:r>
    </w:p>
    <w:p w14:paraId="5FEBCAEA" w14:textId="77777777" w:rsidR="00CF6292" w:rsidRDefault="00CF6292" w:rsidP="00CF6292">
      <w:pPr>
        <w:pStyle w:val="ListParagraph"/>
        <w:numPr>
          <w:ilvl w:val="0"/>
          <w:numId w:val="5"/>
        </w:numPr>
        <w:spacing w:line="259" w:lineRule="auto"/>
        <w:ind w:firstLineChars="0"/>
        <w:rPr>
          <w:i/>
          <w:lang w:eastAsia="zh-CN"/>
        </w:rPr>
      </w:pPr>
      <w:r w:rsidRPr="00A33703">
        <w:rPr>
          <w:i/>
          <w:lang w:eastAsia="zh-CN"/>
        </w:rPr>
        <w:t>9.12.6.1</w:t>
      </w:r>
      <w:r w:rsidRPr="00A33703">
        <w:rPr>
          <w:i/>
          <w:lang w:eastAsia="zh-CN"/>
        </w:rPr>
        <w:tab/>
        <w:t>General</w:t>
      </w:r>
    </w:p>
    <w:p w14:paraId="73D46220" w14:textId="77777777" w:rsidR="00CF6292" w:rsidRDefault="00CF6292" w:rsidP="00CF6292">
      <w:pPr>
        <w:pStyle w:val="ListParagraph"/>
        <w:numPr>
          <w:ilvl w:val="0"/>
          <w:numId w:val="5"/>
        </w:numPr>
        <w:spacing w:line="259" w:lineRule="auto"/>
        <w:ind w:firstLineChars="0"/>
        <w:rPr>
          <w:i/>
          <w:lang w:eastAsia="zh-CN"/>
        </w:rPr>
      </w:pPr>
      <w:r w:rsidRPr="00974AA9">
        <w:rPr>
          <w:i/>
          <w:lang w:eastAsia="zh-CN"/>
        </w:rPr>
        <w:t>9.12.6.3</w:t>
      </w:r>
      <w:r w:rsidRPr="00974AA9">
        <w:rPr>
          <w:i/>
          <w:lang w:eastAsia="zh-CN"/>
        </w:rPr>
        <w:tab/>
        <w:t>Mobility requirements</w:t>
      </w:r>
    </w:p>
    <w:p w14:paraId="35C54DC7" w14:textId="77777777" w:rsidR="00CF6292" w:rsidRDefault="00CF6292" w:rsidP="00CF6292">
      <w:pPr>
        <w:pStyle w:val="ListParagraph"/>
        <w:numPr>
          <w:ilvl w:val="0"/>
          <w:numId w:val="5"/>
        </w:numPr>
        <w:spacing w:line="259" w:lineRule="auto"/>
        <w:ind w:firstLineChars="0"/>
        <w:rPr>
          <w:i/>
          <w:lang w:eastAsia="zh-CN"/>
        </w:rPr>
      </w:pPr>
      <w:r w:rsidRPr="00424922">
        <w:rPr>
          <w:i/>
          <w:lang w:eastAsia="zh-CN"/>
        </w:rPr>
        <w:t>9.12.6.5</w:t>
      </w:r>
      <w:r w:rsidRPr="00424922">
        <w:rPr>
          <w:i/>
          <w:lang w:eastAsia="zh-CN"/>
        </w:rPr>
        <w:tab/>
        <w:t>Measurement procedure requirements</w:t>
      </w:r>
    </w:p>
    <w:p w14:paraId="46ECCE33" w14:textId="7DF304F0" w:rsidR="00EA377D" w:rsidRDefault="000D2F8A">
      <w:pPr>
        <w:pStyle w:val="Heading1"/>
        <w:rPr>
          <w:lang w:eastAsia="ja-JP"/>
        </w:rPr>
      </w:pPr>
      <w:r>
        <w:rPr>
          <w:lang w:eastAsia="ja-JP"/>
        </w:rPr>
        <w:t>Topic #1: General requirements</w:t>
      </w:r>
    </w:p>
    <w:p w14:paraId="6BB8277F" w14:textId="77777777" w:rsidR="009221DC" w:rsidRDefault="009221DC" w:rsidP="00445978">
      <w:pPr>
        <w:pStyle w:val="Heading2"/>
      </w:pPr>
      <w:r>
        <w:t>Issue 1-5: Cell Service Time</w:t>
      </w:r>
    </w:p>
    <w:p w14:paraId="12D02E52" w14:textId="0A66A183" w:rsidR="009221DC" w:rsidRPr="00015B8A" w:rsidRDefault="009221DC" w:rsidP="00445978">
      <w:pPr>
        <w:outlineLvl w:val="2"/>
        <w:rPr>
          <w:b/>
          <w:u w:val="single"/>
          <w:lang w:eastAsia="ko-KR"/>
        </w:rPr>
      </w:pPr>
      <w:r w:rsidRPr="00015B8A">
        <w:rPr>
          <w:b/>
          <w:u w:val="single"/>
          <w:lang w:eastAsia="ko-KR"/>
        </w:rPr>
        <w:t>Issue 1</w:t>
      </w:r>
      <w:r w:rsidRPr="00015B8A">
        <w:rPr>
          <w:rFonts w:hint="eastAsia"/>
          <w:b/>
          <w:u w:val="single"/>
          <w:lang w:eastAsia="zh-CN"/>
        </w:rPr>
        <w:t>-</w:t>
      </w:r>
      <w:r w:rsidRPr="00015B8A">
        <w:rPr>
          <w:b/>
          <w:u w:val="single"/>
          <w:lang w:eastAsia="ko-KR"/>
        </w:rPr>
        <w:t>5-1-B: Measurement based on Cell Service Time (Requirement applicability)</w:t>
      </w:r>
    </w:p>
    <w:p w14:paraId="578DCAF1" w14:textId="0D059021" w:rsidR="009221DC" w:rsidRPr="00015B8A" w:rsidRDefault="009221DC" w:rsidP="009221DC">
      <w:pPr>
        <w:spacing w:after="120" w:line="252" w:lineRule="auto"/>
        <w:ind w:firstLine="284"/>
        <w:rPr>
          <w:b/>
          <w:bCs/>
          <w:u w:val="single"/>
          <w:lang w:eastAsia="ja-JP"/>
        </w:rPr>
      </w:pPr>
      <w:r w:rsidRPr="00015B8A">
        <w:rPr>
          <w:b/>
          <w:bCs/>
          <w:u w:val="single"/>
          <w:lang w:eastAsia="ja-JP"/>
        </w:rPr>
        <w:t>Issue 1-5-1-B1</w:t>
      </w:r>
    </w:p>
    <w:p w14:paraId="546E7F7F" w14:textId="77777777" w:rsidR="00D76DDE" w:rsidRPr="00015B8A" w:rsidRDefault="00D76DDE" w:rsidP="00D76DDE">
      <w:pPr>
        <w:spacing w:after="120" w:line="252" w:lineRule="auto"/>
        <w:ind w:firstLine="284"/>
        <w:rPr>
          <w:b/>
          <w:bCs/>
          <w:i/>
          <w:iCs/>
          <w:lang w:eastAsia="ja-JP"/>
        </w:rPr>
      </w:pPr>
      <w:r w:rsidRPr="00015B8A">
        <w:rPr>
          <w:b/>
          <w:bCs/>
          <w:i/>
          <w:iCs/>
          <w:lang w:eastAsia="ja-JP"/>
        </w:rPr>
        <w:t>Agreement:</w:t>
      </w:r>
    </w:p>
    <w:p w14:paraId="2E1E0534" w14:textId="718D0A16" w:rsidR="00D76DDE" w:rsidRPr="00015B8A" w:rsidRDefault="00FE3725" w:rsidP="00D76DDE">
      <w:pPr>
        <w:pStyle w:val="ListParagraph"/>
        <w:numPr>
          <w:ilvl w:val="0"/>
          <w:numId w:val="19"/>
        </w:numPr>
        <w:ind w:left="644" w:firstLineChars="0"/>
        <w:rPr>
          <w:szCs w:val="24"/>
          <w:lang w:eastAsia="zh-CN"/>
        </w:rPr>
      </w:pPr>
      <w:r w:rsidRPr="00015B8A">
        <w:rPr>
          <w:szCs w:val="24"/>
          <w:lang w:eastAsia="zh-CN"/>
        </w:rPr>
        <w:t>Option 4 agreed</w:t>
      </w:r>
    </w:p>
    <w:p w14:paraId="53CECDE2" w14:textId="471D8B35" w:rsidR="00382C88" w:rsidRPr="00015B8A" w:rsidRDefault="00382C88" w:rsidP="00015B8A">
      <w:pPr>
        <w:pStyle w:val="ListParagraph"/>
        <w:numPr>
          <w:ilvl w:val="1"/>
          <w:numId w:val="19"/>
        </w:numPr>
        <w:ind w:left="1364" w:firstLineChars="0"/>
      </w:pPr>
      <w:r w:rsidRPr="00015B8A">
        <w:t>Option 4:</w:t>
      </w:r>
    </w:p>
    <w:p w14:paraId="38E57394" w14:textId="4B47AAE8" w:rsidR="00382C88" w:rsidRPr="00015B8A" w:rsidRDefault="00382C88" w:rsidP="00015B8A">
      <w:pPr>
        <w:pStyle w:val="ListParagraph"/>
        <w:numPr>
          <w:ilvl w:val="2"/>
          <w:numId w:val="19"/>
        </w:numPr>
        <w:ind w:left="1710" w:firstLineChars="0"/>
        <w:rPr>
          <w:szCs w:val="24"/>
          <w:lang w:eastAsia="zh-CN"/>
        </w:rPr>
      </w:pPr>
      <w:r w:rsidRPr="00015B8A">
        <w:rPr>
          <w:szCs w:val="24"/>
          <w:lang w:eastAsia="zh-CN"/>
        </w:rPr>
        <w:t>No update on the previous agreement.</w:t>
      </w:r>
    </w:p>
    <w:p w14:paraId="08DC0326" w14:textId="77777777" w:rsidR="00382C88" w:rsidRPr="00015B8A" w:rsidRDefault="00382C88" w:rsidP="009221DC">
      <w:pPr>
        <w:spacing w:after="120" w:line="252" w:lineRule="auto"/>
        <w:rPr>
          <w:lang w:eastAsia="ja-JP"/>
        </w:rPr>
      </w:pPr>
    </w:p>
    <w:p w14:paraId="7155144D" w14:textId="77777777" w:rsidR="009221DC" w:rsidRPr="00015B8A" w:rsidRDefault="009221DC" w:rsidP="009221DC">
      <w:pPr>
        <w:spacing w:after="120" w:line="252" w:lineRule="auto"/>
        <w:ind w:firstLine="284"/>
        <w:rPr>
          <w:b/>
          <w:bCs/>
          <w:u w:val="single"/>
          <w:lang w:eastAsia="ja-JP"/>
        </w:rPr>
      </w:pPr>
      <w:r w:rsidRPr="00015B8A">
        <w:rPr>
          <w:b/>
          <w:bCs/>
          <w:u w:val="single"/>
          <w:lang w:eastAsia="ja-JP"/>
        </w:rPr>
        <w:t>Issue 1-5-1-B2</w:t>
      </w:r>
    </w:p>
    <w:p w14:paraId="67F8BF43" w14:textId="773FE46D" w:rsidR="009221DC" w:rsidRPr="00015B8A" w:rsidRDefault="00D102F0" w:rsidP="009221DC">
      <w:pPr>
        <w:spacing w:after="120" w:line="252" w:lineRule="auto"/>
        <w:ind w:firstLine="284"/>
        <w:rPr>
          <w:b/>
          <w:bCs/>
          <w:i/>
          <w:iCs/>
          <w:lang w:eastAsia="ja-JP"/>
        </w:rPr>
      </w:pPr>
      <w:r w:rsidRPr="00015B8A">
        <w:rPr>
          <w:b/>
          <w:bCs/>
          <w:i/>
          <w:iCs/>
          <w:lang w:eastAsia="ja-JP"/>
        </w:rPr>
        <w:t>A</w:t>
      </w:r>
      <w:r w:rsidR="009221DC" w:rsidRPr="00015B8A">
        <w:rPr>
          <w:b/>
          <w:bCs/>
          <w:i/>
          <w:iCs/>
          <w:lang w:eastAsia="ja-JP"/>
        </w:rPr>
        <w:t>greement:</w:t>
      </w:r>
    </w:p>
    <w:p w14:paraId="4CCE5FC1" w14:textId="77777777" w:rsidR="009221DC" w:rsidRPr="00015B8A" w:rsidRDefault="009221DC" w:rsidP="009221DC">
      <w:pPr>
        <w:pStyle w:val="ListParagraph"/>
        <w:numPr>
          <w:ilvl w:val="0"/>
          <w:numId w:val="19"/>
        </w:numPr>
        <w:ind w:left="644" w:firstLineChars="0"/>
        <w:rPr>
          <w:szCs w:val="24"/>
          <w:lang w:eastAsia="zh-CN"/>
        </w:rPr>
      </w:pPr>
      <w:r w:rsidRPr="00015B8A">
        <w:rPr>
          <w:szCs w:val="24"/>
          <w:lang w:eastAsia="zh-CN"/>
        </w:rPr>
        <w:t>The following measurement condition based on RAN2 agreements should be captured in RAN4 RRM specification (4.2C.2.3 Measurements of intra-frequency NR cell)</w:t>
      </w:r>
    </w:p>
    <w:p w14:paraId="243C56F7" w14:textId="77777777" w:rsidR="009221DC" w:rsidRPr="00015B8A" w:rsidRDefault="009221DC" w:rsidP="009221DC">
      <w:pPr>
        <w:pStyle w:val="ListParagraph"/>
        <w:numPr>
          <w:ilvl w:val="1"/>
          <w:numId w:val="19"/>
        </w:numPr>
        <w:ind w:left="1364" w:firstLineChars="0"/>
        <w:rPr>
          <w:szCs w:val="24"/>
          <w:lang w:eastAsia="zh-CN"/>
        </w:rPr>
      </w:pPr>
      <w:r w:rsidRPr="00015B8A">
        <w:t>If Srxlev &gt; S</w:t>
      </w:r>
      <w:r w:rsidRPr="00015B8A">
        <w:rPr>
          <w:vertAlign w:val="subscript"/>
        </w:rPr>
        <w:t>nonIntraSearchP</w:t>
      </w:r>
      <w:r w:rsidRPr="00015B8A">
        <w:t xml:space="preserve"> and Squal &gt; S</w:t>
      </w:r>
      <w:r w:rsidRPr="00015B8A">
        <w:rPr>
          <w:vertAlign w:val="subscript"/>
        </w:rPr>
        <w:t>nonIntraSearchQ</w:t>
      </w:r>
      <w:r w:rsidRPr="00015B8A">
        <w:t xml:space="preserve">, and the distance between UE and serving cell reference location is smaller than [threshold] if the [threshold] is configured and UE has location information, then the </w:t>
      </w:r>
      <w:r w:rsidRPr="00015B8A">
        <w:rPr>
          <w:i/>
          <w:iCs/>
        </w:rPr>
        <w:t>UE may not perform measurement of</w:t>
      </w:r>
      <w:r w:rsidRPr="00015B8A">
        <w:t xml:space="preserve"> intra-frequency.</w:t>
      </w:r>
    </w:p>
    <w:p w14:paraId="39E11221" w14:textId="77777777" w:rsidR="009221DC" w:rsidRPr="00015B8A" w:rsidRDefault="009221DC" w:rsidP="009221DC">
      <w:pPr>
        <w:spacing w:after="120" w:line="252" w:lineRule="auto"/>
        <w:rPr>
          <w:lang w:eastAsia="ja-JP"/>
        </w:rPr>
      </w:pPr>
    </w:p>
    <w:p w14:paraId="0A815202" w14:textId="77777777" w:rsidR="009221DC" w:rsidRPr="00015B8A" w:rsidRDefault="009221DC" w:rsidP="00445978">
      <w:pPr>
        <w:pStyle w:val="Heading2"/>
        <w:rPr>
          <w:lang w:val="en-US"/>
        </w:rPr>
      </w:pPr>
      <w:r w:rsidRPr="00015B8A">
        <w:rPr>
          <w:lang w:val="en-US"/>
        </w:rPr>
        <w:t>Issue 1-6: Neighbour/Target Cell/Satellite Information Acquisition</w:t>
      </w:r>
    </w:p>
    <w:p w14:paraId="1E33DE49" w14:textId="77777777" w:rsidR="009221DC" w:rsidRPr="00015B8A" w:rsidRDefault="009221DC" w:rsidP="00445978">
      <w:pPr>
        <w:outlineLvl w:val="2"/>
        <w:rPr>
          <w:b/>
          <w:u w:val="single"/>
          <w:lang w:eastAsia="ko-KR"/>
        </w:rPr>
      </w:pPr>
      <w:r w:rsidRPr="00015B8A">
        <w:rPr>
          <w:b/>
          <w:u w:val="single"/>
          <w:lang w:eastAsia="ko-KR"/>
        </w:rPr>
        <w:t>Issue 1</w:t>
      </w:r>
      <w:r w:rsidRPr="00015B8A">
        <w:rPr>
          <w:rFonts w:hint="eastAsia"/>
          <w:b/>
          <w:u w:val="single"/>
          <w:lang w:eastAsia="zh-CN"/>
        </w:rPr>
        <w:t>-</w:t>
      </w:r>
      <w:r w:rsidRPr="00015B8A">
        <w:rPr>
          <w:b/>
          <w:u w:val="single"/>
          <w:lang w:eastAsia="ko-KR"/>
        </w:rPr>
        <w:t>6-1: If valid neighbour/target cell’s timing information in terms of validity or accuracy is not provided to UE,</w:t>
      </w:r>
    </w:p>
    <w:p w14:paraId="08A49D60" w14:textId="05D53757" w:rsidR="004A409B" w:rsidRPr="00015B8A" w:rsidRDefault="00D102F0" w:rsidP="004A409B">
      <w:pPr>
        <w:spacing w:after="120" w:line="252" w:lineRule="auto"/>
        <w:ind w:firstLine="284"/>
        <w:rPr>
          <w:b/>
          <w:bCs/>
          <w:i/>
          <w:iCs/>
          <w:lang w:eastAsia="ja-JP"/>
        </w:rPr>
      </w:pPr>
      <w:bookmarkStart w:id="0" w:name="_Hlk103840481"/>
      <w:r w:rsidRPr="00015B8A">
        <w:rPr>
          <w:b/>
          <w:bCs/>
          <w:i/>
          <w:iCs/>
          <w:lang w:eastAsia="ja-JP"/>
        </w:rPr>
        <w:t>A</w:t>
      </w:r>
      <w:r w:rsidR="004A409B" w:rsidRPr="00015B8A">
        <w:rPr>
          <w:b/>
          <w:bCs/>
          <w:i/>
          <w:iCs/>
          <w:lang w:eastAsia="ja-JP"/>
        </w:rPr>
        <w:t>greement:</w:t>
      </w:r>
    </w:p>
    <w:bookmarkEnd w:id="0"/>
    <w:p w14:paraId="6FE8C4F4" w14:textId="77777777" w:rsidR="009221DC" w:rsidRPr="00015B8A" w:rsidRDefault="009221DC" w:rsidP="00015B8A">
      <w:pPr>
        <w:pStyle w:val="ListParagraph"/>
        <w:numPr>
          <w:ilvl w:val="0"/>
          <w:numId w:val="19"/>
        </w:numPr>
        <w:ind w:left="644" w:firstLineChars="0"/>
        <w:rPr>
          <w:szCs w:val="24"/>
          <w:lang w:eastAsia="zh-CN"/>
        </w:rPr>
      </w:pPr>
      <w:r w:rsidRPr="00015B8A">
        <w:rPr>
          <w:szCs w:val="24"/>
          <w:lang w:eastAsia="zh-CN"/>
        </w:rPr>
        <w:lastRenderedPageBreak/>
        <w:t>If the UE is configured with ‘t-Service’ in the serving cell then the UE shall initiate cell selection procedures for the selected PLMN as defined in TS 38.304 when any of the following conditions is fulfilled:</w:t>
      </w:r>
    </w:p>
    <w:p w14:paraId="4FD8C60B" w14:textId="77777777" w:rsidR="009221DC" w:rsidRPr="00015B8A" w:rsidRDefault="009221DC" w:rsidP="00015B8A">
      <w:pPr>
        <w:pStyle w:val="ListParagraph"/>
        <w:numPr>
          <w:ilvl w:val="1"/>
          <w:numId w:val="19"/>
        </w:numPr>
        <w:ind w:left="1364" w:firstLineChars="0"/>
      </w:pPr>
      <w:r w:rsidRPr="00015B8A">
        <w:t>If the UE in RRC_IDLE has not found any new suitable cell based on searches and measurements using the intra-frequency, inter-frequency and inter-RAT information indicated in the system information within 10 s since time instance T1 provided that ‘t-Service’ &gt; T1 or</w:t>
      </w:r>
    </w:p>
    <w:p w14:paraId="4A326225" w14:textId="77777777" w:rsidR="009221DC" w:rsidRPr="00015B8A" w:rsidRDefault="009221DC" w:rsidP="00015B8A">
      <w:pPr>
        <w:pStyle w:val="ListParagraph"/>
        <w:numPr>
          <w:ilvl w:val="1"/>
          <w:numId w:val="19"/>
        </w:numPr>
        <w:ind w:left="1364" w:firstLineChars="0"/>
      </w:pPr>
      <w:r w:rsidRPr="00015B8A">
        <w:t>If the UE in RRC_IDLE has not found any new suitable cell based on searches and measurements using the intra-frequency, inter-frequency and inter-RAT information indicated in the system information within 10 s since the time instance ‘t-Service’.</w:t>
      </w:r>
    </w:p>
    <w:p w14:paraId="09EC1098" w14:textId="77777777" w:rsidR="009221DC" w:rsidRPr="00015B8A" w:rsidRDefault="009221DC" w:rsidP="00015B8A">
      <w:pPr>
        <w:pStyle w:val="ListParagraph"/>
        <w:numPr>
          <w:ilvl w:val="1"/>
          <w:numId w:val="19"/>
        </w:numPr>
        <w:ind w:left="1364" w:firstLineChars="0"/>
      </w:pPr>
      <w:r w:rsidRPr="00015B8A">
        <w:t>Where, T1 is the time instance in seconds when the UE has determined that the serving cell does not fulfil the cell selection criterion S.</w:t>
      </w:r>
    </w:p>
    <w:p w14:paraId="404540F4" w14:textId="77777777" w:rsidR="009221DC" w:rsidRPr="00015B8A" w:rsidRDefault="009221DC" w:rsidP="009221DC">
      <w:pPr>
        <w:rPr>
          <w:lang w:eastAsia="zh-CN"/>
        </w:rPr>
      </w:pPr>
    </w:p>
    <w:p w14:paraId="4F0541E7" w14:textId="77777777" w:rsidR="009221DC" w:rsidRPr="00015B8A" w:rsidRDefault="009221DC" w:rsidP="00445978">
      <w:pPr>
        <w:pStyle w:val="Heading2"/>
      </w:pPr>
      <w:r w:rsidRPr="00015B8A">
        <w:t>Issue 1-7: RRM Spec Documentation</w:t>
      </w:r>
    </w:p>
    <w:p w14:paraId="17BE1655" w14:textId="77777777" w:rsidR="009221DC" w:rsidRPr="00015B8A" w:rsidRDefault="009221DC" w:rsidP="00445978">
      <w:pPr>
        <w:outlineLvl w:val="2"/>
        <w:rPr>
          <w:b/>
          <w:u w:val="single"/>
          <w:lang w:eastAsia="ko-KR"/>
        </w:rPr>
      </w:pPr>
      <w:r w:rsidRPr="00015B8A">
        <w:rPr>
          <w:b/>
          <w:u w:val="single"/>
          <w:lang w:eastAsia="ko-KR"/>
        </w:rPr>
        <w:t>Issue 1</w:t>
      </w:r>
      <w:r w:rsidRPr="00015B8A">
        <w:rPr>
          <w:rFonts w:hint="eastAsia"/>
          <w:b/>
          <w:u w:val="single"/>
          <w:lang w:eastAsia="zh-CN"/>
        </w:rPr>
        <w:t>-</w:t>
      </w:r>
      <w:r w:rsidRPr="00015B8A">
        <w:rPr>
          <w:b/>
          <w:u w:val="single"/>
          <w:lang w:eastAsia="ko-KR"/>
        </w:rPr>
        <w:t>7-2: Applicability and Terminologies for NTN RRM requirements</w:t>
      </w:r>
    </w:p>
    <w:p w14:paraId="726B856E" w14:textId="77777777" w:rsidR="009221DC" w:rsidRPr="00015B8A" w:rsidRDefault="009221DC" w:rsidP="009221DC">
      <w:pPr>
        <w:spacing w:after="120" w:line="252" w:lineRule="auto"/>
        <w:ind w:firstLine="284"/>
        <w:rPr>
          <w:b/>
          <w:bCs/>
          <w:u w:val="single"/>
          <w:lang w:eastAsia="ja-JP"/>
        </w:rPr>
      </w:pPr>
      <w:r w:rsidRPr="00015B8A">
        <w:rPr>
          <w:b/>
          <w:bCs/>
          <w:u w:val="single"/>
          <w:lang w:eastAsia="ja-JP"/>
        </w:rPr>
        <w:t>Issue 1-7-2-A</w:t>
      </w:r>
    </w:p>
    <w:p w14:paraId="23A137D3"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4643C7CC" w14:textId="77777777" w:rsidR="009221DC" w:rsidRPr="00015B8A" w:rsidRDefault="009221DC" w:rsidP="009221DC">
      <w:pPr>
        <w:pStyle w:val="ListParagraph"/>
        <w:numPr>
          <w:ilvl w:val="0"/>
          <w:numId w:val="19"/>
        </w:numPr>
        <w:ind w:left="644" w:firstLineChars="0"/>
        <w:rPr>
          <w:szCs w:val="24"/>
          <w:lang w:eastAsia="zh-CN"/>
        </w:rPr>
      </w:pPr>
      <w:r w:rsidRPr="00015B8A">
        <w:rPr>
          <w:szCs w:val="24"/>
          <w:lang w:eastAsia="zh-CN"/>
        </w:rPr>
        <w:t xml:space="preserve">Add a sub-clause in clause 3 of 38.133 to clarify the generic applicability of the NTN RRM requirements: the requirements apply provided that UE indicates </w:t>
      </w:r>
      <w:r w:rsidRPr="00015B8A">
        <w:rPr>
          <w:i/>
          <w:iCs/>
          <w:szCs w:val="24"/>
          <w:lang w:eastAsia="zh-CN"/>
        </w:rPr>
        <w:t>nonTerrestrialNetwork</w:t>
      </w:r>
      <w:r w:rsidRPr="00015B8A">
        <w:rPr>
          <w:szCs w:val="24"/>
          <w:lang w:eastAsia="zh-CN"/>
        </w:rPr>
        <w:t xml:space="preserve"> and is accessing an NTN cell.</w:t>
      </w:r>
    </w:p>
    <w:p w14:paraId="3154B992" w14:textId="77777777" w:rsidR="009221DC" w:rsidRPr="00015B8A" w:rsidRDefault="009221DC" w:rsidP="009221DC">
      <w:pPr>
        <w:pStyle w:val="ListParagraph"/>
        <w:numPr>
          <w:ilvl w:val="0"/>
          <w:numId w:val="19"/>
        </w:numPr>
        <w:ind w:left="644" w:firstLineChars="0"/>
        <w:rPr>
          <w:szCs w:val="24"/>
          <w:lang w:eastAsia="zh-CN"/>
        </w:rPr>
      </w:pPr>
      <w:r w:rsidRPr="00015B8A">
        <w:rPr>
          <w:szCs w:val="24"/>
          <w:lang w:eastAsia="zh-CN"/>
        </w:rPr>
        <w:t>Note that the wording should be revised to be consistent with the outcome of Issue 1-7-2-B.</w:t>
      </w:r>
    </w:p>
    <w:p w14:paraId="1A5FF56D" w14:textId="77777777" w:rsidR="009221DC" w:rsidRPr="00015B8A" w:rsidRDefault="009221DC" w:rsidP="009221DC">
      <w:pPr>
        <w:rPr>
          <w:lang w:eastAsia="zh-CN"/>
        </w:rPr>
      </w:pPr>
    </w:p>
    <w:p w14:paraId="6E5712D6" w14:textId="77777777" w:rsidR="009221DC" w:rsidRPr="00015B8A" w:rsidRDefault="009221DC" w:rsidP="009221DC">
      <w:pPr>
        <w:spacing w:after="120" w:line="252" w:lineRule="auto"/>
        <w:ind w:firstLine="284"/>
        <w:rPr>
          <w:b/>
          <w:bCs/>
          <w:u w:val="single"/>
          <w:lang w:eastAsia="ja-JP"/>
        </w:rPr>
      </w:pPr>
      <w:r w:rsidRPr="00015B8A">
        <w:rPr>
          <w:b/>
          <w:bCs/>
          <w:u w:val="single"/>
          <w:lang w:eastAsia="ja-JP"/>
        </w:rPr>
        <w:t>Issue 1-7-2-B</w:t>
      </w:r>
    </w:p>
    <w:p w14:paraId="7F6B7E7B"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03F6E214" w14:textId="77777777" w:rsidR="009221DC" w:rsidRPr="00015B8A" w:rsidRDefault="009221DC" w:rsidP="009221DC">
      <w:pPr>
        <w:pStyle w:val="ListParagraph"/>
        <w:numPr>
          <w:ilvl w:val="0"/>
          <w:numId w:val="19"/>
        </w:numPr>
        <w:ind w:left="644" w:firstLineChars="0"/>
        <w:rPr>
          <w:szCs w:val="24"/>
          <w:lang w:eastAsia="zh-CN"/>
        </w:rPr>
      </w:pPr>
      <w:r w:rsidRPr="00015B8A">
        <w:rPr>
          <w:szCs w:val="24"/>
          <w:lang w:eastAsia="zh-CN"/>
        </w:rPr>
        <w:t>Select a terminology to be used for defining RRM requirements for UE served by SAN:</w:t>
      </w:r>
    </w:p>
    <w:p w14:paraId="314BCD91"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Use ‘satellite access node (SAN)’ instead of NTN node</w:t>
      </w:r>
    </w:p>
    <w:p w14:paraId="441A0546" w14:textId="77777777" w:rsidR="009221DC" w:rsidRPr="00015B8A" w:rsidRDefault="009221DC" w:rsidP="009221DC">
      <w:pPr>
        <w:rPr>
          <w:lang w:eastAsia="zh-CN"/>
        </w:rPr>
      </w:pPr>
    </w:p>
    <w:p w14:paraId="354920DA" w14:textId="77777777" w:rsidR="009221DC" w:rsidRPr="00015B8A" w:rsidRDefault="009221DC" w:rsidP="009221DC">
      <w:pPr>
        <w:spacing w:after="120" w:line="252" w:lineRule="auto"/>
        <w:ind w:firstLine="284"/>
        <w:rPr>
          <w:b/>
          <w:bCs/>
          <w:u w:val="single"/>
          <w:lang w:eastAsia="ja-JP"/>
        </w:rPr>
      </w:pPr>
      <w:r w:rsidRPr="00015B8A">
        <w:rPr>
          <w:b/>
          <w:bCs/>
          <w:u w:val="single"/>
          <w:lang w:eastAsia="ja-JP"/>
        </w:rPr>
        <w:t>Issue 1-7-2-C</w:t>
      </w:r>
    </w:p>
    <w:p w14:paraId="048D9644"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6E4028DF" w14:textId="77777777" w:rsidR="009221DC" w:rsidRPr="00015B8A" w:rsidRDefault="009221DC" w:rsidP="009221DC">
      <w:pPr>
        <w:pStyle w:val="ListParagraph"/>
        <w:numPr>
          <w:ilvl w:val="0"/>
          <w:numId w:val="19"/>
        </w:numPr>
        <w:ind w:left="644" w:firstLineChars="0"/>
        <w:rPr>
          <w:szCs w:val="24"/>
          <w:lang w:eastAsia="zh-CN"/>
        </w:rPr>
      </w:pPr>
      <w:r w:rsidRPr="00015B8A">
        <w:rPr>
          <w:szCs w:val="24"/>
          <w:lang w:eastAsia="zh-CN"/>
        </w:rPr>
        <w:t>The following aspects/features are not relevant for UE served by SAN in Rel-17 and therefore should not be used in RRM requirements for UE served by SAN in Rel-17:</w:t>
      </w:r>
    </w:p>
    <w:p w14:paraId="2E6CE8E0"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TDD related aspects</w:t>
      </w:r>
    </w:p>
    <w:p w14:paraId="232EA894"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FR2 related aspects</w:t>
      </w:r>
    </w:p>
    <w:p w14:paraId="5005E904"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SUL</w:t>
      </w:r>
    </w:p>
    <w:p w14:paraId="0DC92196"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Positioning requirements</w:t>
      </w:r>
    </w:p>
    <w:p w14:paraId="781A36E1"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Measurement gaps for FR2 (gap id # 12-23)</w:t>
      </w:r>
    </w:p>
    <w:p w14:paraId="20B84934"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Measurement gaps for positioning measurements (gap id # 24-25)</w:t>
      </w:r>
    </w:p>
    <w:p w14:paraId="58DD2648"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Inter-RAT measurements</w:t>
      </w:r>
    </w:p>
    <w:p w14:paraId="3712828E"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Carrier aggregation</w:t>
      </w:r>
    </w:p>
    <w:p w14:paraId="5C2758BA" w14:textId="66DEAD31"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lastRenderedPageBreak/>
        <w:t>any type of dual connectivity</w:t>
      </w:r>
    </w:p>
    <w:p w14:paraId="07A7264B" w14:textId="3274B788" w:rsidR="00206B68" w:rsidRPr="00015B8A" w:rsidRDefault="00206B68" w:rsidP="009221DC">
      <w:pPr>
        <w:pStyle w:val="ListParagraph"/>
        <w:numPr>
          <w:ilvl w:val="1"/>
          <w:numId w:val="19"/>
        </w:numPr>
        <w:ind w:left="1364" w:firstLineChars="0"/>
        <w:rPr>
          <w:szCs w:val="24"/>
          <w:lang w:eastAsia="zh-CN"/>
        </w:rPr>
      </w:pPr>
      <w:r w:rsidRPr="00015B8A">
        <w:rPr>
          <w:szCs w:val="24"/>
          <w:lang w:eastAsia="zh-CN"/>
        </w:rPr>
        <w:t>Requirements related to per FR gaps</w:t>
      </w:r>
    </w:p>
    <w:p w14:paraId="551289AF" w14:textId="77777777" w:rsidR="009221DC" w:rsidRDefault="009221DC" w:rsidP="009221DC">
      <w:pPr>
        <w:rPr>
          <w:lang w:eastAsia="zh-CN"/>
        </w:rPr>
      </w:pPr>
    </w:p>
    <w:p w14:paraId="4338DC76" w14:textId="77777777" w:rsidR="009221DC" w:rsidRDefault="009221DC" w:rsidP="00445978">
      <w:pPr>
        <w:pStyle w:val="Heading2"/>
      </w:pPr>
      <w:r>
        <w:t>Issue 1-8: Signalling characteristics</w:t>
      </w:r>
    </w:p>
    <w:p w14:paraId="776E6531" w14:textId="77777777" w:rsidR="009221DC" w:rsidRPr="00015B8A" w:rsidRDefault="009221DC" w:rsidP="00445978">
      <w:pPr>
        <w:outlineLvl w:val="2"/>
        <w:rPr>
          <w:b/>
          <w:u w:val="single"/>
          <w:lang w:eastAsia="ko-KR"/>
        </w:rPr>
      </w:pPr>
      <w:r w:rsidRPr="00015B8A">
        <w:rPr>
          <w:b/>
          <w:u w:val="single"/>
          <w:lang w:eastAsia="ko-KR"/>
        </w:rPr>
        <w:t>Issue 1</w:t>
      </w:r>
      <w:r w:rsidRPr="00015B8A">
        <w:rPr>
          <w:rFonts w:hint="eastAsia"/>
          <w:b/>
          <w:u w:val="single"/>
          <w:lang w:eastAsia="zh-CN"/>
        </w:rPr>
        <w:t>-</w:t>
      </w:r>
      <w:r w:rsidRPr="00015B8A">
        <w:rPr>
          <w:b/>
          <w:u w:val="single"/>
          <w:lang w:eastAsia="ko-KR"/>
        </w:rPr>
        <w:t>8-1-A: Requirements related to Signalling Characteristics (HO between FR1 and FR2)</w:t>
      </w:r>
    </w:p>
    <w:p w14:paraId="51E1E43C"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18D330B3" w14:textId="77777777" w:rsidR="009221DC" w:rsidRPr="00015B8A" w:rsidRDefault="009221DC" w:rsidP="009221DC">
      <w:pPr>
        <w:pStyle w:val="ListParagraph"/>
        <w:numPr>
          <w:ilvl w:val="0"/>
          <w:numId w:val="19"/>
        </w:numPr>
        <w:ind w:left="644" w:firstLineChars="0"/>
        <w:rPr>
          <w:szCs w:val="24"/>
          <w:lang w:eastAsia="zh-CN"/>
        </w:rPr>
      </w:pPr>
      <w:r w:rsidRPr="00015B8A">
        <w:rPr>
          <w:szCs w:val="24"/>
          <w:lang w:eastAsia="zh-CN"/>
        </w:rPr>
        <w:t>Remove handover requirements from NTN to TN from the CR, and clarify the applicability of the clause of “NR FR1 - NR FR1 Handover” that NTN requirement is only for NR NTN FR1 - NR NTN FR1.</w:t>
      </w:r>
    </w:p>
    <w:p w14:paraId="78FFF108" w14:textId="77777777" w:rsidR="009221DC" w:rsidRPr="00015B8A" w:rsidRDefault="009221DC" w:rsidP="009221DC">
      <w:pPr>
        <w:pStyle w:val="ListParagraph"/>
        <w:numPr>
          <w:ilvl w:val="0"/>
          <w:numId w:val="19"/>
        </w:numPr>
        <w:ind w:left="644" w:firstLineChars="0"/>
        <w:rPr>
          <w:szCs w:val="24"/>
          <w:lang w:eastAsia="zh-CN"/>
        </w:rPr>
      </w:pPr>
      <w:r w:rsidRPr="00015B8A">
        <w:rPr>
          <w:szCs w:val="24"/>
          <w:lang w:eastAsia="zh-CN"/>
        </w:rPr>
        <w:t>Delete the clauses for FR2 handover requirements.</w:t>
      </w:r>
    </w:p>
    <w:p w14:paraId="0DCEADFB" w14:textId="77777777" w:rsidR="009221DC" w:rsidRPr="00015B8A" w:rsidRDefault="009221DC" w:rsidP="009221DC">
      <w:pPr>
        <w:rPr>
          <w:lang w:eastAsia="zh-CN"/>
        </w:rPr>
      </w:pPr>
    </w:p>
    <w:p w14:paraId="4CF52337" w14:textId="77777777" w:rsidR="009221DC" w:rsidRPr="00015B8A" w:rsidRDefault="009221DC" w:rsidP="00445978">
      <w:pPr>
        <w:outlineLvl w:val="2"/>
        <w:rPr>
          <w:b/>
          <w:u w:val="single"/>
          <w:lang w:eastAsia="ko-KR"/>
        </w:rPr>
      </w:pPr>
      <w:r w:rsidRPr="00015B8A">
        <w:rPr>
          <w:b/>
          <w:u w:val="single"/>
          <w:lang w:eastAsia="ko-KR"/>
        </w:rPr>
        <w:t>Issue 1</w:t>
      </w:r>
      <w:r w:rsidRPr="00015B8A">
        <w:rPr>
          <w:rFonts w:hint="eastAsia"/>
          <w:b/>
          <w:u w:val="single"/>
          <w:lang w:eastAsia="zh-CN"/>
        </w:rPr>
        <w:t>-</w:t>
      </w:r>
      <w:r w:rsidRPr="00015B8A">
        <w:rPr>
          <w:b/>
          <w:u w:val="single"/>
          <w:lang w:eastAsia="ko-KR"/>
        </w:rPr>
        <w:t>8-1-B: Requirements related to Signalling Characteristics (RLM and BFR)</w:t>
      </w:r>
    </w:p>
    <w:p w14:paraId="0C6AC74E"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188374F9" w14:textId="77777777" w:rsidR="009221DC" w:rsidRPr="00015B8A" w:rsidRDefault="009221DC" w:rsidP="009221DC">
      <w:pPr>
        <w:pStyle w:val="ListParagraph"/>
        <w:numPr>
          <w:ilvl w:val="0"/>
          <w:numId w:val="19"/>
        </w:numPr>
        <w:ind w:left="644" w:firstLineChars="0"/>
        <w:rPr>
          <w:szCs w:val="24"/>
          <w:lang w:eastAsia="zh-CN"/>
        </w:rPr>
      </w:pPr>
      <w:r w:rsidRPr="00015B8A">
        <w:rPr>
          <w:szCs w:val="24"/>
          <w:lang w:eastAsia="zh-CN"/>
        </w:rPr>
        <w:t>Define K=1 in RLM/BFD requirements for all scenarios, i.e. do not add scaling factor K.</w:t>
      </w:r>
    </w:p>
    <w:p w14:paraId="062B228B" w14:textId="77777777" w:rsidR="009221DC" w:rsidRPr="00015B8A" w:rsidRDefault="009221DC" w:rsidP="009221DC">
      <w:pPr>
        <w:rPr>
          <w:lang w:eastAsia="zh-CN"/>
        </w:rPr>
      </w:pPr>
    </w:p>
    <w:p w14:paraId="3FD8D6CF" w14:textId="77777777" w:rsidR="009221DC" w:rsidRPr="00015B8A" w:rsidRDefault="009221DC" w:rsidP="00445978">
      <w:pPr>
        <w:pStyle w:val="Heading2"/>
      </w:pPr>
      <w:r w:rsidRPr="00015B8A">
        <w:t>Issue 1-9: Mixed satellite type</w:t>
      </w:r>
    </w:p>
    <w:p w14:paraId="7CB59265" w14:textId="77777777" w:rsidR="009221DC" w:rsidRPr="00015B8A" w:rsidRDefault="009221DC" w:rsidP="00445978">
      <w:pPr>
        <w:outlineLvl w:val="2"/>
        <w:rPr>
          <w:b/>
          <w:u w:val="single"/>
          <w:lang w:eastAsia="ko-KR"/>
        </w:rPr>
      </w:pPr>
      <w:r w:rsidRPr="00015B8A">
        <w:rPr>
          <w:b/>
          <w:u w:val="single"/>
          <w:lang w:eastAsia="ko-KR"/>
        </w:rPr>
        <w:t>Issue 1</w:t>
      </w:r>
      <w:r w:rsidRPr="00015B8A">
        <w:rPr>
          <w:rFonts w:hint="eastAsia"/>
          <w:b/>
          <w:u w:val="single"/>
          <w:lang w:eastAsia="zh-CN"/>
        </w:rPr>
        <w:t>-</w:t>
      </w:r>
      <w:r w:rsidRPr="00015B8A">
        <w:rPr>
          <w:b/>
          <w:u w:val="single"/>
          <w:lang w:eastAsia="ko-KR"/>
        </w:rPr>
        <w:t>9-1: Requirements applicability for mixed satellite scenario</w:t>
      </w:r>
    </w:p>
    <w:p w14:paraId="5924A2BE"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06C47F41" w14:textId="77777777" w:rsidR="009221DC" w:rsidRPr="00015B8A" w:rsidRDefault="009221DC" w:rsidP="009221DC">
      <w:pPr>
        <w:pStyle w:val="ListParagraph"/>
        <w:numPr>
          <w:ilvl w:val="0"/>
          <w:numId w:val="19"/>
        </w:numPr>
        <w:ind w:left="644" w:firstLineChars="0"/>
        <w:rPr>
          <w:szCs w:val="24"/>
          <w:lang w:eastAsia="zh-CN"/>
        </w:rPr>
      </w:pPr>
      <w:r w:rsidRPr="00015B8A">
        <w:rPr>
          <w:szCs w:val="24"/>
          <w:lang w:eastAsia="zh-CN"/>
        </w:rPr>
        <w:t xml:space="preserve">Define a generic applicability condition for NTN RRM requirements at least for Rel-17: </w:t>
      </w:r>
    </w:p>
    <w:p w14:paraId="3B52A001" w14:textId="77777777" w:rsidR="009221DC" w:rsidRPr="00015B8A" w:rsidRDefault="009221DC" w:rsidP="009221DC">
      <w:pPr>
        <w:pStyle w:val="ListParagraph"/>
        <w:numPr>
          <w:ilvl w:val="1"/>
          <w:numId w:val="19"/>
        </w:numPr>
        <w:ind w:left="1364" w:firstLineChars="0"/>
        <w:rPr>
          <w:szCs w:val="24"/>
          <w:lang w:eastAsia="zh-CN"/>
        </w:rPr>
      </w:pPr>
      <w:r w:rsidRPr="00015B8A">
        <w:rPr>
          <w:szCs w:val="24"/>
          <w:lang w:eastAsia="zh-CN"/>
        </w:rPr>
        <w:t>The requirements apply provided that serving and all neighbour satellites on the same layer are of same satellite type (LEO or GEO)</w:t>
      </w:r>
    </w:p>
    <w:p w14:paraId="60BE7614" w14:textId="77777777" w:rsidR="00700A8A" w:rsidRDefault="00700A8A" w:rsidP="001262B0">
      <w:pPr>
        <w:widowControl w:val="0"/>
        <w:spacing w:afterLines="50" w:after="120" w:line="240" w:lineRule="auto"/>
        <w:jc w:val="both"/>
        <w:rPr>
          <w:bCs/>
          <w:color w:val="0070C0"/>
          <w:szCs w:val="21"/>
          <w:lang w:eastAsia="zh-CN"/>
        </w:rPr>
      </w:pPr>
    </w:p>
    <w:p w14:paraId="75D9F71D" w14:textId="77777777" w:rsidR="00EA377D" w:rsidRDefault="000D2F8A">
      <w:pPr>
        <w:pStyle w:val="Heading1"/>
        <w:rPr>
          <w:lang w:eastAsia="ja-JP"/>
        </w:rPr>
      </w:pPr>
      <w:r>
        <w:rPr>
          <w:lang w:eastAsia="ja-JP"/>
        </w:rPr>
        <w:t>Topic #2: Mobility requirements</w:t>
      </w:r>
    </w:p>
    <w:p w14:paraId="0CF54302" w14:textId="77777777" w:rsidR="00C43D6D" w:rsidRDefault="00C43D6D" w:rsidP="00445978">
      <w:pPr>
        <w:pStyle w:val="Heading2"/>
      </w:pPr>
      <w:r>
        <w:t>Issue 2-1: Cell selection and reselection</w:t>
      </w:r>
    </w:p>
    <w:p w14:paraId="38184F56" w14:textId="77777777" w:rsidR="00C43D6D" w:rsidRPr="00015B8A" w:rsidRDefault="00C43D6D" w:rsidP="00445978">
      <w:pPr>
        <w:outlineLvl w:val="2"/>
        <w:rPr>
          <w:b/>
          <w:u w:val="single"/>
          <w:lang w:eastAsia="ko-KR"/>
        </w:rPr>
      </w:pPr>
      <w:r w:rsidRPr="00015B8A">
        <w:rPr>
          <w:b/>
          <w:u w:val="single"/>
          <w:lang w:eastAsia="ko-KR"/>
        </w:rPr>
        <w:t>Issue 2</w:t>
      </w:r>
      <w:r w:rsidRPr="00015B8A">
        <w:rPr>
          <w:rFonts w:hint="eastAsia"/>
          <w:b/>
          <w:u w:val="single"/>
          <w:lang w:eastAsia="zh-CN"/>
        </w:rPr>
        <w:t>-</w:t>
      </w:r>
      <w:r w:rsidRPr="00015B8A">
        <w:rPr>
          <w:b/>
          <w:u w:val="single"/>
          <w:lang w:eastAsia="ko-KR"/>
        </w:rPr>
        <w:t>1-3: Cell Selection/Reselection delay requirements</w:t>
      </w:r>
    </w:p>
    <w:p w14:paraId="4ED569EB"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76FB78A5" w14:textId="77777777" w:rsidR="00FF23AC" w:rsidRPr="00015B8A" w:rsidRDefault="00FF23AC" w:rsidP="00FF23AC">
      <w:pPr>
        <w:pStyle w:val="ListParagraph"/>
        <w:numPr>
          <w:ilvl w:val="0"/>
          <w:numId w:val="19"/>
        </w:numPr>
        <w:ind w:left="644" w:firstLineChars="0"/>
        <w:rPr>
          <w:szCs w:val="24"/>
          <w:lang w:eastAsia="zh-CN"/>
        </w:rPr>
      </w:pPr>
      <w:r w:rsidRPr="00015B8A">
        <w:rPr>
          <w:szCs w:val="24"/>
          <w:lang w:eastAsia="zh-CN"/>
        </w:rPr>
        <w:t>Legacy TN requirements shall be default requirements for LEO and GEO.</w:t>
      </w:r>
    </w:p>
    <w:p w14:paraId="28505538" w14:textId="77777777" w:rsidR="00FF23AC" w:rsidRPr="00015B8A" w:rsidRDefault="00FF23AC" w:rsidP="00FF23AC">
      <w:pPr>
        <w:pStyle w:val="ListParagraph"/>
        <w:numPr>
          <w:ilvl w:val="0"/>
          <w:numId w:val="19"/>
        </w:numPr>
        <w:ind w:left="644" w:firstLineChars="0"/>
        <w:rPr>
          <w:szCs w:val="24"/>
          <w:lang w:eastAsia="zh-CN"/>
        </w:rPr>
      </w:pPr>
      <w:r w:rsidRPr="00015B8A">
        <w:rPr>
          <w:szCs w:val="24"/>
          <w:lang w:eastAsia="zh-CN"/>
        </w:rPr>
        <w:t>Enhancement signalling enables enhanced requirement on LEO, with capability support.</w:t>
      </w:r>
    </w:p>
    <w:p w14:paraId="2F8EFC1B" w14:textId="0E6FBEB5" w:rsidR="00C43D6D" w:rsidRPr="00015B8A" w:rsidRDefault="00FF23AC" w:rsidP="00015B8A">
      <w:pPr>
        <w:pStyle w:val="ListParagraph"/>
        <w:numPr>
          <w:ilvl w:val="0"/>
          <w:numId w:val="19"/>
        </w:numPr>
        <w:ind w:left="644" w:firstLineChars="0"/>
        <w:rPr>
          <w:bCs/>
          <w:szCs w:val="21"/>
          <w:lang w:eastAsia="zh-CN"/>
        </w:rPr>
      </w:pPr>
      <w:r w:rsidRPr="00015B8A">
        <w:rPr>
          <w:lang w:eastAsia="zh-CN"/>
        </w:rPr>
        <w:t>Relaxation signalling enables cell-reselection requirements on GEO, with capability support.</w:t>
      </w:r>
      <w:r w:rsidR="00C5715C" w:rsidRPr="00015B8A">
        <w:rPr>
          <w:lang w:eastAsia="zh-CN"/>
        </w:rPr>
        <w:t xml:space="preserve"> </w:t>
      </w:r>
      <w:r w:rsidR="00C5715C" w:rsidRPr="00015B8A">
        <w:rPr>
          <w:szCs w:val="24"/>
          <w:lang w:eastAsia="zh-CN"/>
        </w:rPr>
        <w:t>The capability is introduced for NTN UEs.</w:t>
      </w:r>
    </w:p>
    <w:p w14:paraId="54C42897" w14:textId="77777777" w:rsidR="00C43D6D" w:rsidRPr="00015B8A" w:rsidRDefault="00C43D6D" w:rsidP="00C43D6D">
      <w:pPr>
        <w:widowControl w:val="0"/>
        <w:spacing w:afterLines="50" w:after="120" w:line="240" w:lineRule="auto"/>
        <w:jc w:val="both"/>
        <w:rPr>
          <w:bCs/>
          <w:szCs w:val="21"/>
          <w:lang w:eastAsia="zh-CN"/>
        </w:rPr>
      </w:pPr>
    </w:p>
    <w:p w14:paraId="0455FC08" w14:textId="77777777" w:rsidR="00C43D6D" w:rsidRPr="00015B8A" w:rsidRDefault="00C43D6D" w:rsidP="00445978">
      <w:pPr>
        <w:outlineLvl w:val="2"/>
        <w:rPr>
          <w:b/>
          <w:u w:val="single"/>
          <w:lang w:eastAsia="ko-KR"/>
        </w:rPr>
      </w:pPr>
      <w:r w:rsidRPr="00015B8A">
        <w:rPr>
          <w:b/>
          <w:u w:val="single"/>
          <w:lang w:eastAsia="ko-KR"/>
        </w:rPr>
        <w:t>Issue 2</w:t>
      </w:r>
      <w:r w:rsidRPr="00015B8A">
        <w:rPr>
          <w:rFonts w:hint="eastAsia"/>
          <w:b/>
          <w:u w:val="single"/>
          <w:lang w:eastAsia="zh-CN"/>
        </w:rPr>
        <w:t>-</w:t>
      </w:r>
      <w:r w:rsidRPr="00015B8A">
        <w:rPr>
          <w:b/>
          <w:u w:val="single"/>
          <w:lang w:eastAsia="ko-KR"/>
        </w:rPr>
        <w:t xml:space="preserve">1-5-A: </w:t>
      </w:r>
      <w:r w:rsidRPr="00015B8A">
        <w:rPr>
          <w:rFonts w:hint="eastAsia"/>
          <w:b/>
          <w:u w:val="single"/>
          <w:lang w:eastAsia="zh-CN"/>
        </w:rPr>
        <w:t>Maximum</w:t>
      </w:r>
      <w:r w:rsidRPr="00015B8A">
        <w:rPr>
          <w:b/>
          <w:u w:val="single"/>
          <w:lang w:eastAsia="ko-KR"/>
        </w:rPr>
        <w:t xml:space="preserve"> interruption in paging reception</w:t>
      </w:r>
    </w:p>
    <w:p w14:paraId="486F3A28"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63AD445C" w14:textId="77777777" w:rsidR="00C43D6D" w:rsidRPr="00015B8A" w:rsidRDefault="00C43D6D" w:rsidP="00C43D6D">
      <w:pPr>
        <w:pStyle w:val="ListParagraph"/>
        <w:numPr>
          <w:ilvl w:val="0"/>
          <w:numId w:val="19"/>
        </w:numPr>
        <w:ind w:left="644" w:firstLineChars="0"/>
        <w:rPr>
          <w:szCs w:val="24"/>
          <w:lang w:eastAsia="zh-CN"/>
        </w:rPr>
      </w:pPr>
      <w:r w:rsidRPr="00015B8A">
        <w:rPr>
          <w:szCs w:val="24"/>
          <w:lang w:eastAsia="zh-CN"/>
        </w:rPr>
        <w:lastRenderedPageBreak/>
        <w:t>In the paging interruption requirements, the target cell is considered as known if it has been detectable during Tdetect, and the time span between SIB broadcasting cell stop time and the cell stop time is not less than Ttrigger. Otherwise, the cell is considered as unknown</w:t>
      </w:r>
    </w:p>
    <w:p w14:paraId="5E4C5370" w14:textId="77777777" w:rsidR="00C43D6D" w:rsidRPr="00015B8A" w:rsidRDefault="00C43D6D" w:rsidP="00C43D6D">
      <w:pPr>
        <w:spacing w:after="120" w:line="252" w:lineRule="auto"/>
        <w:jc w:val="both"/>
        <w:rPr>
          <w:lang w:eastAsia="ja-JP"/>
        </w:rPr>
      </w:pPr>
    </w:p>
    <w:p w14:paraId="3129E64D" w14:textId="77777777" w:rsidR="00C43D6D" w:rsidRPr="00015B8A" w:rsidRDefault="00C43D6D" w:rsidP="00445978">
      <w:pPr>
        <w:outlineLvl w:val="2"/>
        <w:rPr>
          <w:b/>
          <w:u w:val="single"/>
          <w:lang w:eastAsia="ko-KR"/>
        </w:rPr>
      </w:pPr>
      <w:r w:rsidRPr="00015B8A">
        <w:rPr>
          <w:b/>
          <w:u w:val="single"/>
          <w:lang w:eastAsia="ko-KR"/>
        </w:rPr>
        <w:t>Issue 2</w:t>
      </w:r>
      <w:r w:rsidRPr="00015B8A">
        <w:rPr>
          <w:rFonts w:hint="eastAsia"/>
          <w:b/>
          <w:u w:val="single"/>
          <w:lang w:eastAsia="zh-CN"/>
        </w:rPr>
        <w:t>-</w:t>
      </w:r>
      <w:r w:rsidRPr="00015B8A">
        <w:rPr>
          <w:b/>
          <w:u w:val="single"/>
          <w:lang w:eastAsia="ko-KR"/>
        </w:rPr>
        <w:t xml:space="preserve">1-5-B: </w:t>
      </w:r>
      <w:r w:rsidRPr="00015B8A">
        <w:rPr>
          <w:b/>
          <w:u w:val="single"/>
          <w:lang w:eastAsia="zh-CN"/>
        </w:rPr>
        <w:t xml:space="preserve">Measurement with </w:t>
      </w:r>
      <w:r w:rsidRPr="00015B8A">
        <w:rPr>
          <w:b/>
          <w:u w:val="single"/>
          <w:lang w:eastAsia="ko-KR"/>
        </w:rPr>
        <w:t>paging reception</w:t>
      </w:r>
    </w:p>
    <w:p w14:paraId="2F74E00E" w14:textId="77777777" w:rsidR="00C43D6D" w:rsidRPr="00015B8A" w:rsidRDefault="00C43D6D" w:rsidP="00C43D6D">
      <w:pPr>
        <w:spacing w:after="120" w:line="252" w:lineRule="auto"/>
        <w:ind w:firstLine="284"/>
        <w:rPr>
          <w:b/>
          <w:bCs/>
          <w:u w:val="single"/>
          <w:lang w:eastAsia="ja-JP"/>
        </w:rPr>
      </w:pPr>
      <w:r w:rsidRPr="00015B8A">
        <w:rPr>
          <w:b/>
          <w:bCs/>
          <w:u w:val="single"/>
          <w:lang w:eastAsia="ja-JP"/>
        </w:rPr>
        <w:t>Issue 2-1-5-B1</w:t>
      </w:r>
    </w:p>
    <w:p w14:paraId="74857BBA"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522CF119" w14:textId="77777777" w:rsidR="00C43D6D" w:rsidRPr="00015B8A" w:rsidRDefault="00C43D6D" w:rsidP="00C43D6D">
      <w:pPr>
        <w:pStyle w:val="ListParagraph"/>
        <w:numPr>
          <w:ilvl w:val="0"/>
          <w:numId w:val="19"/>
        </w:numPr>
        <w:ind w:left="644" w:firstLineChars="0"/>
        <w:rPr>
          <w:szCs w:val="24"/>
          <w:lang w:eastAsia="zh-CN"/>
        </w:rPr>
      </w:pPr>
      <w:r w:rsidRPr="00015B8A">
        <w:rPr>
          <w:szCs w:val="24"/>
          <w:lang w:eastAsia="zh-CN"/>
        </w:rPr>
        <w:t xml:space="preserve">For UE configured with enhanced RRM flag (similar as </w:t>
      </w:r>
      <w:r w:rsidRPr="00015B8A">
        <w:rPr>
          <w:i/>
          <w:iCs/>
          <w:szCs w:val="24"/>
          <w:lang w:eastAsia="zh-CN"/>
        </w:rPr>
        <w:t>highSpeedMeasFlag</w:t>
      </w:r>
      <w:r w:rsidRPr="00015B8A">
        <w:rPr>
          <w:szCs w:val="24"/>
          <w:lang w:eastAsia="zh-CN"/>
        </w:rPr>
        <w:t>-r16), M2=2, M3=M4=2.5 when SMTC periodicity &gt; 40ms and DRX cycle &lt; 0.64s</w:t>
      </w:r>
    </w:p>
    <w:p w14:paraId="212A349C" w14:textId="77777777" w:rsidR="00C43D6D" w:rsidRPr="00015B8A" w:rsidRDefault="00C43D6D" w:rsidP="00C43D6D">
      <w:pPr>
        <w:rPr>
          <w:szCs w:val="24"/>
          <w:lang w:eastAsia="zh-CN"/>
        </w:rPr>
      </w:pPr>
    </w:p>
    <w:p w14:paraId="6B31070E" w14:textId="77777777" w:rsidR="00C43D6D" w:rsidRPr="00015B8A" w:rsidRDefault="00C43D6D" w:rsidP="00C43D6D">
      <w:pPr>
        <w:spacing w:after="120" w:line="252" w:lineRule="auto"/>
        <w:ind w:firstLine="284"/>
        <w:rPr>
          <w:b/>
          <w:bCs/>
          <w:u w:val="single"/>
          <w:lang w:eastAsia="ja-JP"/>
        </w:rPr>
      </w:pPr>
      <w:r w:rsidRPr="00015B8A">
        <w:rPr>
          <w:b/>
          <w:bCs/>
          <w:u w:val="single"/>
          <w:lang w:eastAsia="ja-JP"/>
        </w:rPr>
        <w:t>Issue 2-1-5-B2</w:t>
      </w:r>
    </w:p>
    <w:p w14:paraId="5AAE41E8"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4191C107" w14:textId="77777777" w:rsidR="00C43D6D" w:rsidRPr="00015B8A" w:rsidRDefault="00C43D6D" w:rsidP="00C43D6D">
      <w:pPr>
        <w:pStyle w:val="ListParagraph"/>
        <w:numPr>
          <w:ilvl w:val="0"/>
          <w:numId w:val="19"/>
        </w:numPr>
        <w:ind w:left="644" w:firstLineChars="0"/>
        <w:rPr>
          <w:szCs w:val="24"/>
          <w:lang w:eastAsia="zh-CN"/>
        </w:rPr>
      </w:pPr>
      <w:r w:rsidRPr="00015B8A">
        <w:rPr>
          <w:rFonts w:hint="eastAsia"/>
          <w:szCs w:val="24"/>
          <w:lang w:eastAsia="zh-CN"/>
        </w:rPr>
        <w:t xml:space="preserve">M1=2.5 if SMTC periodicity (TSMTC) &gt; 20 ms and DRX cycle </w:t>
      </w:r>
      <w:r w:rsidRPr="00015B8A">
        <w:rPr>
          <w:rFonts w:hint="eastAsia"/>
          <w:szCs w:val="24"/>
          <w:lang w:eastAsia="zh-CN"/>
        </w:rPr>
        <w:t>≤</w:t>
      </w:r>
      <w:r w:rsidRPr="00015B8A">
        <w:rPr>
          <w:rFonts w:hint="eastAsia"/>
          <w:szCs w:val="24"/>
          <w:lang w:eastAsia="zh-CN"/>
        </w:rPr>
        <w:t xml:space="preserve"> 0.64 second, for serving cell measurement, upon more than one SMTC.</w:t>
      </w:r>
    </w:p>
    <w:p w14:paraId="0FA6FC91" w14:textId="77777777" w:rsidR="00C43D6D" w:rsidRPr="00015B8A" w:rsidRDefault="00C43D6D" w:rsidP="00C43D6D">
      <w:pPr>
        <w:pStyle w:val="ListParagraph"/>
        <w:numPr>
          <w:ilvl w:val="0"/>
          <w:numId w:val="19"/>
        </w:numPr>
        <w:ind w:left="644" w:firstLineChars="0"/>
        <w:rPr>
          <w:szCs w:val="24"/>
          <w:lang w:eastAsia="zh-CN"/>
        </w:rPr>
      </w:pPr>
      <w:r w:rsidRPr="00015B8A">
        <w:rPr>
          <w:szCs w:val="24"/>
          <w:lang w:eastAsia="zh-CN"/>
        </w:rPr>
        <w:t>M2= 2 if SMTC periodicity (TSMTC) &gt; 20 ms and DRX cycle &lt; 0.64 second, for intra-frequency measurement, upon more than one SMTC.</w:t>
      </w:r>
    </w:p>
    <w:p w14:paraId="1434040C" w14:textId="77777777" w:rsidR="00C43D6D" w:rsidRPr="00015B8A" w:rsidRDefault="00C43D6D" w:rsidP="00C43D6D">
      <w:pPr>
        <w:spacing w:after="120" w:line="252" w:lineRule="auto"/>
        <w:rPr>
          <w:lang w:eastAsia="ja-JP"/>
        </w:rPr>
      </w:pPr>
    </w:p>
    <w:p w14:paraId="2A8BEAC5" w14:textId="77777777" w:rsidR="00C43D6D" w:rsidRPr="00015B8A" w:rsidRDefault="00C43D6D" w:rsidP="00445978">
      <w:pPr>
        <w:outlineLvl w:val="2"/>
        <w:rPr>
          <w:b/>
          <w:u w:val="single"/>
          <w:lang w:eastAsia="ko-KR"/>
        </w:rPr>
      </w:pPr>
      <w:r w:rsidRPr="00015B8A">
        <w:rPr>
          <w:b/>
          <w:u w:val="single"/>
          <w:lang w:eastAsia="ko-KR"/>
        </w:rPr>
        <w:t>Issue 2</w:t>
      </w:r>
      <w:r w:rsidRPr="00015B8A">
        <w:rPr>
          <w:rFonts w:hint="eastAsia"/>
          <w:b/>
          <w:u w:val="single"/>
          <w:lang w:eastAsia="zh-CN"/>
        </w:rPr>
        <w:t>-</w:t>
      </w:r>
      <w:r w:rsidRPr="00015B8A">
        <w:rPr>
          <w:b/>
          <w:u w:val="single"/>
          <w:lang w:eastAsia="ko-KR"/>
        </w:rPr>
        <w:t xml:space="preserve">1-6: </w:t>
      </w:r>
      <w:r w:rsidRPr="00015B8A">
        <w:rPr>
          <w:b/>
          <w:u w:val="single"/>
          <w:lang w:eastAsia="zh-CN"/>
        </w:rPr>
        <w:t>UE initiated measurement for cell (re)selection</w:t>
      </w:r>
    </w:p>
    <w:p w14:paraId="2E4FB8B0" w14:textId="77777777" w:rsidR="00D566D3" w:rsidRPr="00015B8A" w:rsidRDefault="00D566D3" w:rsidP="00D566D3">
      <w:pPr>
        <w:spacing w:after="120" w:line="252" w:lineRule="auto"/>
        <w:ind w:firstLine="284"/>
        <w:rPr>
          <w:b/>
          <w:bCs/>
          <w:i/>
          <w:iCs/>
          <w:lang w:eastAsia="ja-JP"/>
        </w:rPr>
      </w:pPr>
      <w:r w:rsidRPr="00015B8A">
        <w:rPr>
          <w:b/>
          <w:bCs/>
          <w:i/>
          <w:iCs/>
          <w:lang w:eastAsia="ja-JP"/>
        </w:rPr>
        <w:t>Agreement:</w:t>
      </w:r>
    </w:p>
    <w:p w14:paraId="0C1DF121" w14:textId="50103CCE" w:rsidR="00C43D6D" w:rsidRPr="00015B8A" w:rsidRDefault="00A84810" w:rsidP="00C43D6D">
      <w:pPr>
        <w:pStyle w:val="ListParagraph"/>
        <w:numPr>
          <w:ilvl w:val="0"/>
          <w:numId w:val="19"/>
        </w:numPr>
        <w:ind w:left="644" w:firstLineChars="0"/>
        <w:rPr>
          <w:szCs w:val="24"/>
          <w:lang w:eastAsia="zh-CN"/>
        </w:rPr>
      </w:pPr>
      <w:r w:rsidRPr="00015B8A">
        <w:rPr>
          <w:szCs w:val="24"/>
          <w:lang w:eastAsia="zh-CN"/>
        </w:rPr>
        <w:t xml:space="preserve">UE initiates the measurement for cell-reselection in IDLE/Inactive mode if the distance between UE and serving cell reference location is longer than a network-configured [threshold]. The requirements apply provided that the distance exceeds the [threshold] by Dmargin, where </w:t>
      </w:r>
      <w:r w:rsidRPr="00015B8A">
        <w:rPr>
          <w:rFonts w:eastAsiaTheme="minorEastAsia"/>
          <w:lang w:val="en-US" w:eastAsia="zh-CN"/>
        </w:rPr>
        <w:t xml:space="preserve">Dmargin is </w:t>
      </w:r>
      <w:r w:rsidRPr="00015B8A">
        <w:rPr>
          <w:szCs w:val="24"/>
          <w:lang w:eastAsia="zh-CN"/>
        </w:rPr>
        <w:t>at least 50 m.</w:t>
      </w:r>
      <w:r w:rsidR="00D566D3" w:rsidRPr="00015B8A" w:rsidDel="00A84810">
        <w:rPr>
          <w:szCs w:val="24"/>
          <w:lang w:eastAsia="zh-CN"/>
        </w:rPr>
        <w:t xml:space="preserve"> </w:t>
      </w:r>
    </w:p>
    <w:p w14:paraId="3B515CD8" w14:textId="77777777" w:rsidR="00C43D6D" w:rsidRPr="00015B8A" w:rsidRDefault="00C43D6D" w:rsidP="00C43D6D">
      <w:pPr>
        <w:spacing w:after="120" w:line="252" w:lineRule="auto"/>
        <w:rPr>
          <w:lang w:eastAsia="ja-JP"/>
        </w:rPr>
      </w:pPr>
    </w:p>
    <w:p w14:paraId="3B638FEE" w14:textId="77777777" w:rsidR="00C43D6D" w:rsidRPr="00015B8A" w:rsidRDefault="00C43D6D" w:rsidP="00445978">
      <w:pPr>
        <w:pStyle w:val="Heading2"/>
      </w:pPr>
      <w:r w:rsidRPr="00015B8A">
        <w:t>Issue 2-2 HO and CHO</w:t>
      </w:r>
    </w:p>
    <w:p w14:paraId="75955F8B" w14:textId="77777777" w:rsidR="00C43D6D" w:rsidRPr="00015B8A" w:rsidRDefault="00C43D6D" w:rsidP="00445978">
      <w:pPr>
        <w:outlineLvl w:val="2"/>
        <w:rPr>
          <w:b/>
          <w:u w:val="single"/>
          <w:lang w:eastAsia="ko-KR"/>
        </w:rPr>
      </w:pPr>
      <w:r w:rsidRPr="00015B8A">
        <w:rPr>
          <w:b/>
          <w:u w:val="single"/>
          <w:lang w:eastAsia="ko-KR"/>
        </w:rPr>
        <w:t>Issue 2</w:t>
      </w:r>
      <w:r w:rsidRPr="00015B8A">
        <w:rPr>
          <w:rFonts w:hint="eastAsia"/>
          <w:b/>
          <w:u w:val="single"/>
          <w:lang w:eastAsia="zh-CN"/>
        </w:rPr>
        <w:t>-</w:t>
      </w:r>
      <w:r w:rsidRPr="00015B8A">
        <w:rPr>
          <w:b/>
          <w:u w:val="single"/>
          <w:lang w:eastAsia="ko-KR"/>
        </w:rPr>
        <w:t>2-1: Timeline for NTN CHO</w:t>
      </w:r>
    </w:p>
    <w:p w14:paraId="5F8530C0"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7784F210" w14:textId="77777777" w:rsidR="00C43D6D" w:rsidRPr="00015B8A" w:rsidRDefault="00C43D6D" w:rsidP="00C43D6D">
      <w:pPr>
        <w:pStyle w:val="ListParagraph"/>
        <w:numPr>
          <w:ilvl w:val="0"/>
          <w:numId w:val="19"/>
        </w:numPr>
        <w:ind w:left="644" w:firstLineChars="0"/>
        <w:rPr>
          <w:i/>
          <w:iCs/>
          <w:lang w:val="en-US" w:eastAsia="zh-CN"/>
        </w:rPr>
      </w:pPr>
      <w:r w:rsidRPr="00015B8A">
        <w:rPr>
          <w:i/>
          <w:iCs/>
        </w:rPr>
        <w:t>For intra-frequency handover, the measurement time delay measured without Time To Trigger (TTT) and L3 filtering shall be less than T</w:t>
      </w:r>
      <w:r w:rsidRPr="00015B8A">
        <w:rPr>
          <w:i/>
          <w:iCs/>
          <w:sz w:val="13"/>
          <w:szCs w:val="13"/>
        </w:rPr>
        <w:t>identify intra with index_NTN</w:t>
      </w:r>
      <w:r w:rsidRPr="00015B8A">
        <w:rPr>
          <w:i/>
          <w:iCs/>
        </w:rPr>
        <w:t xml:space="preserve"> or T</w:t>
      </w:r>
      <w:r w:rsidRPr="00015B8A">
        <w:rPr>
          <w:i/>
          <w:iCs/>
          <w:sz w:val="13"/>
          <w:szCs w:val="13"/>
        </w:rPr>
        <w:t>identify_intra_without_index_NTN</w:t>
      </w:r>
      <w:r w:rsidRPr="00015B8A">
        <w:rPr>
          <w:i/>
          <w:iCs/>
          <w:szCs w:val="24"/>
          <w:lang w:eastAsia="zh-CN"/>
        </w:rPr>
        <w:t xml:space="preserve"> after the end of Tevent_DU</w:t>
      </w:r>
      <w:r w:rsidRPr="00015B8A">
        <w:rPr>
          <w:i/>
          <w:iCs/>
        </w:rPr>
        <w:t>. If T1 is earlier than the timing of T</w:t>
      </w:r>
      <w:r w:rsidRPr="00015B8A">
        <w:rPr>
          <w:i/>
          <w:iCs/>
          <w:vertAlign w:val="subscript"/>
        </w:rPr>
        <w:t>Event_DU</w:t>
      </w:r>
      <w:r w:rsidRPr="00015B8A">
        <w:rPr>
          <w:i/>
          <w:iCs/>
        </w:rPr>
        <w:t>, T</w:t>
      </w:r>
      <w:r w:rsidRPr="00015B8A">
        <w:rPr>
          <w:i/>
          <w:iCs/>
          <w:vertAlign w:val="subscript"/>
        </w:rPr>
        <w:t>identify_intra_NTN</w:t>
      </w:r>
      <w:r w:rsidRPr="00015B8A">
        <w:rPr>
          <w:i/>
          <w:iCs/>
        </w:rPr>
        <w:t xml:space="preserve"> is derived on the premise that UE prioritizes measurements of the SMTC window and frequency layer which the target cell belongs to.</w:t>
      </w:r>
    </w:p>
    <w:p w14:paraId="424747C6" w14:textId="77777777" w:rsidR="00C43D6D" w:rsidRPr="00015B8A" w:rsidRDefault="00C43D6D" w:rsidP="00C43D6D">
      <w:pPr>
        <w:pStyle w:val="ListParagraph"/>
        <w:numPr>
          <w:ilvl w:val="0"/>
          <w:numId w:val="19"/>
        </w:numPr>
        <w:ind w:left="644" w:firstLineChars="0"/>
        <w:rPr>
          <w:i/>
          <w:iCs/>
        </w:rPr>
      </w:pPr>
      <w:r w:rsidRPr="00015B8A">
        <w:rPr>
          <w:i/>
          <w:iCs/>
        </w:rPr>
        <w:t>For inter-frequency handover, the measurement time delay measured without Time To Trigger (TTT) and L3 filtering shall be less than T</w:t>
      </w:r>
      <w:r w:rsidRPr="00015B8A">
        <w:rPr>
          <w:i/>
          <w:iCs/>
          <w:sz w:val="13"/>
          <w:szCs w:val="13"/>
        </w:rPr>
        <w:t xml:space="preserve">identify_inter_with_index_NTN </w:t>
      </w:r>
      <w:r w:rsidRPr="00015B8A">
        <w:rPr>
          <w:i/>
          <w:iCs/>
        </w:rPr>
        <w:t>or T</w:t>
      </w:r>
      <w:r w:rsidRPr="00015B8A">
        <w:rPr>
          <w:i/>
          <w:iCs/>
          <w:sz w:val="13"/>
          <w:szCs w:val="13"/>
        </w:rPr>
        <w:t>identify_inter_without_index_NTN</w:t>
      </w:r>
      <w:r w:rsidRPr="00015B8A">
        <w:rPr>
          <w:i/>
          <w:iCs/>
          <w:szCs w:val="24"/>
          <w:lang w:eastAsia="zh-CN"/>
        </w:rPr>
        <w:t xml:space="preserve"> after the end of Tevent_DU</w:t>
      </w:r>
      <w:r w:rsidRPr="00015B8A">
        <w:rPr>
          <w:i/>
          <w:iCs/>
        </w:rPr>
        <w:t>. If T1 is earlier than the timing of T</w:t>
      </w:r>
      <w:r w:rsidRPr="00015B8A">
        <w:rPr>
          <w:i/>
          <w:iCs/>
          <w:vertAlign w:val="subscript"/>
        </w:rPr>
        <w:t>Event_DU</w:t>
      </w:r>
      <w:r w:rsidRPr="00015B8A">
        <w:rPr>
          <w:i/>
          <w:iCs/>
        </w:rPr>
        <w:t>, T</w:t>
      </w:r>
      <w:r w:rsidRPr="00015B8A">
        <w:rPr>
          <w:i/>
          <w:iCs/>
          <w:vertAlign w:val="subscript"/>
        </w:rPr>
        <w:t>identify_inter_NTN</w:t>
      </w:r>
      <w:r w:rsidRPr="00015B8A">
        <w:rPr>
          <w:i/>
          <w:iCs/>
        </w:rPr>
        <w:t xml:space="preserve"> is derived on the premise that UE prioritizes measurements of the SMTC window and frequency layer which the target cell belongs to.</w:t>
      </w:r>
    </w:p>
    <w:p w14:paraId="69EEA160" w14:textId="6A1D95C7" w:rsidR="004B4A45" w:rsidRPr="004811A8" w:rsidRDefault="004B4A45" w:rsidP="00A02A47">
      <w:pPr>
        <w:rPr>
          <w:lang w:eastAsia="zh-CN"/>
        </w:rPr>
      </w:pPr>
    </w:p>
    <w:p w14:paraId="66B993CC" w14:textId="77777777" w:rsidR="00EA377D" w:rsidRDefault="000D2F8A">
      <w:pPr>
        <w:pStyle w:val="Heading1"/>
        <w:rPr>
          <w:lang w:eastAsia="ja-JP"/>
        </w:rPr>
      </w:pPr>
      <w:r>
        <w:rPr>
          <w:lang w:eastAsia="ja-JP"/>
        </w:rPr>
        <w:lastRenderedPageBreak/>
        <w:t>Topic #3: Measurement procedure requirements</w:t>
      </w:r>
    </w:p>
    <w:p w14:paraId="27CE4252" w14:textId="77777777" w:rsidR="002E4568" w:rsidRPr="00015B8A" w:rsidRDefault="002E4568" w:rsidP="00445978">
      <w:pPr>
        <w:pStyle w:val="Heading2"/>
        <w:rPr>
          <w:lang w:val="en-US"/>
        </w:rPr>
      </w:pPr>
      <w:r w:rsidRPr="00015B8A">
        <w:rPr>
          <w:lang w:val="en-US"/>
        </w:rPr>
        <w:t>Issue 3-1: Multiple SMTCs and Measurement Gap</w:t>
      </w:r>
    </w:p>
    <w:p w14:paraId="2ED300DB" w14:textId="77777777" w:rsidR="002E4568" w:rsidRPr="00015B8A" w:rsidRDefault="002E4568" w:rsidP="00445978">
      <w:pPr>
        <w:outlineLvl w:val="2"/>
        <w:rPr>
          <w:b/>
          <w:u w:val="single"/>
          <w:lang w:eastAsia="ko-KR"/>
        </w:rPr>
      </w:pPr>
      <w:r w:rsidRPr="00015B8A">
        <w:rPr>
          <w:b/>
          <w:u w:val="single"/>
          <w:lang w:eastAsia="ko-KR"/>
        </w:rPr>
        <w:t>Issue 3</w:t>
      </w:r>
      <w:r w:rsidRPr="00015B8A">
        <w:rPr>
          <w:rFonts w:hint="eastAsia"/>
          <w:b/>
          <w:u w:val="single"/>
          <w:lang w:eastAsia="zh-CN"/>
        </w:rPr>
        <w:t>-</w:t>
      </w:r>
      <w:r w:rsidRPr="00015B8A">
        <w:rPr>
          <w:b/>
          <w:u w:val="single"/>
          <w:lang w:eastAsia="ko-KR"/>
        </w:rPr>
        <w:t>1-3: Capability on the number of Measurement Carriers/Cells/SSBs</w:t>
      </w:r>
    </w:p>
    <w:p w14:paraId="0E5A9E0B"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4CF6D745" w14:textId="77777777" w:rsidR="002E4568" w:rsidRPr="00015B8A" w:rsidRDefault="002E4568" w:rsidP="002E4568">
      <w:pPr>
        <w:pStyle w:val="ListParagraph"/>
        <w:numPr>
          <w:ilvl w:val="0"/>
          <w:numId w:val="19"/>
        </w:numPr>
        <w:ind w:left="644" w:firstLineChars="0"/>
        <w:rPr>
          <w:szCs w:val="24"/>
          <w:lang w:eastAsia="zh-CN"/>
        </w:rPr>
      </w:pPr>
      <w:r w:rsidRPr="00015B8A">
        <w:rPr>
          <w:szCs w:val="24"/>
          <w:lang w:eastAsia="zh-CN"/>
        </w:rPr>
        <w:t>UE capability for the number of target satellites the UE can monitor per carrier including serving LEO satellite shall not be larger than 4</w:t>
      </w:r>
    </w:p>
    <w:p w14:paraId="34AD49F5" w14:textId="77777777" w:rsidR="002E4568" w:rsidRPr="00015B8A" w:rsidRDefault="002E4568" w:rsidP="002E4568">
      <w:pPr>
        <w:widowControl w:val="0"/>
        <w:spacing w:afterLines="50" w:after="120" w:line="240" w:lineRule="auto"/>
        <w:jc w:val="both"/>
        <w:rPr>
          <w:bCs/>
          <w:szCs w:val="21"/>
          <w:lang w:eastAsia="zh-CN"/>
        </w:rPr>
      </w:pPr>
    </w:p>
    <w:p w14:paraId="3A37302A"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19E0ACE0" w14:textId="77777777" w:rsidR="002E4568" w:rsidRPr="00015B8A" w:rsidRDefault="002E4568" w:rsidP="002E4568">
      <w:pPr>
        <w:pStyle w:val="ListParagraph"/>
        <w:numPr>
          <w:ilvl w:val="0"/>
          <w:numId w:val="19"/>
        </w:numPr>
        <w:ind w:left="644" w:firstLineChars="0"/>
        <w:rPr>
          <w:szCs w:val="24"/>
          <w:lang w:eastAsia="zh-CN"/>
        </w:rPr>
      </w:pPr>
      <w:r w:rsidRPr="00015B8A">
        <w:rPr>
          <w:szCs w:val="24"/>
          <w:lang w:eastAsia="zh-CN"/>
        </w:rPr>
        <w:t>Agreements on number of NTN and TN carriers UE needs to monitor doesn’t introduce TN-NTN RRM requirements.  NTN UE mobility within FR1 between NTN and TN shall be precluded</w:t>
      </w:r>
    </w:p>
    <w:p w14:paraId="5B54D1EF" w14:textId="77777777" w:rsidR="002E4568" w:rsidRPr="00015B8A" w:rsidRDefault="002E4568" w:rsidP="002E4568">
      <w:pPr>
        <w:widowControl w:val="0"/>
        <w:spacing w:afterLines="50" w:after="120" w:line="240" w:lineRule="auto"/>
        <w:jc w:val="both"/>
        <w:rPr>
          <w:bCs/>
          <w:szCs w:val="21"/>
          <w:lang w:eastAsia="zh-CN"/>
        </w:rPr>
      </w:pPr>
    </w:p>
    <w:p w14:paraId="60069F61" w14:textId="1CB8ED15" w:rsidR="002E4568" w:rsidRPr="00015B8A" w:rsidRDefault="002E4568" w:rsidP="00445978">
      <w:pPr>
        <w:outlineLvl w:val="2"/>
        <w:rPr>
          <w:b/>
          <w:u w:val="single"/>
          <w:lang w:eastAsia="ko-KR"/>
        </w:rPr>
      </w:pPr>
      <w:r w:rsidRPr="00015B8A">
        <w:rPr>
          <w:b/>
          <w:u w:val="single"/>
          <w:lang w:eastAsia="ko-KR"/>
        </w:rPr>
        <w:t>Issue 3</w:t>
      </w:r>
      <w:r w:rsidRPr="00015B8A">
        <w:rPr>
          <w:rFonts w:hint="eastAsia"/>
          <w:b/>
          <w:u w:val="single"/>
          <w:lang w:eastAsia="zh-CN"/>
        </w:rPr>
        <w:t>-</w:t>
      </w:r>
      <w:r w:rsidRPr="00015B8A">
        <w:rPr>
          <w:b/>
          <w:u w:val="single"/>
          <w:lang w:eastAsia="ko-KR"/>
        </w:rPr>
        <w:t>1-4A: Measurement with multiple SMTCs (Item-1: Scheduling restriction)</w:t>
      </w:r>
    </w:p>
    <w:p w14:paraId="55BDAEF4"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7124BE16" w14:textId="77777777" w:rsidR="002E4568" w:rsidRPr="00015B8A" w:rsidRDefault="002E4568" w:rsidP="002E4568">
      <w:pPr>
        <w:pStyle w:val="ListParagraph"/>
        <w:numPr>
          <w:ilvl w:val="0"/>
          <w:numId w:val="19"/>
        </w:numPr>
        <w:ind w:left="644" w:firstLineChars="0"/>
      </w:pPr>
      <w:r w:rsidRPr="00015B8A">
        <w:t xml:space="preserve">For UE not supporting parallel measurements capability, reuse the scaling factors in legacy FR2 scenarios: </w:t>
      </w:r>
    </w:p>
    <w:p w14:paraId="299D46CF" w14:textId="77777777" w:rsidR="002E4568" w:rsidRPr="00015B8A" w:rsidRDefault="002E4568" w:rsidP="002E4568">
      <w:pPr>
        <w:pStyle w:val="ListParagraph"/>
        <w:numPr>
          <w:ilvl w:val="1"/>
          <w:numId w:val="19"/>
        </w:numPr>
        <w:ind w:left="1364" w:firstLineChars="0"/>
      </w:pPr>
      <w:r w:rsidRPr="00015B8A">
        <w:t>For L1 measurements, use scaling factor P to account overlapping between L1 resources and SMTC_n associated with non-serving satellite</w:t>
      </w:r>
    </w:p>
    <w:p w14:paraId="11B22D92" w14:textId="77777777" w:rsidR="002E4568" w:rsidRPr="00015B8A" w:rsidRDefault="002E4568" w:rsidP="002E4568">
      <w:pPr>
        <w:pStyle w:val="ListParagraph"/>
        <w:numPr>
          <w:ilvl w:val="1"/>
          <w:numId w:val="19"/>
        </w:numPr>
        <w:ind w:left="1364" w:firstLineChars="0"/>
      </w:pPr>
      <w:r w:rsidRPr="00015B8A">
        <w:t>For L3 measurements from non-serving satellite, adding factor K</w:t>
      </w:r>
      <w:r w:rsidRPr="00015B8A">
        <w:rPr>
          <w:vertAlign w:val="subscript"/>
        </w:rPr>
        <w:t>layer1_measurement</w:t>
      </w:r>
      <w:r w:rsidRPr="00015B8A">
        <w:t xml:space="preserve"> to account overlapping between the associated SMTC_n and L1 resources </w:t>
      </w:r>
    </w:p>
    <w:p w14:paraId="7B8B009E" w14:textId="77777777" w:rsidR="002E4568" w:rsidRPr="00015B8A" w:rsidRDefault="002E4568" w:rsidP="002E4568">
      <w:pPr>
        <w:spacing w:after="120"/>
        <w:rPr>
          <w:szCs w:val="24"/>
          <w:lang w:eastAsia="zh-CN"/>
        </w:rPr>
      </w:pPr>
    </w:p>
    <w:p w14:paraId="5D109D3E"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5FA8330C" w14:textId="4F80EE73" w:rsidR="00D05894" w:rsidRPr="00015B8A" w:rsidRDefault="00D05894" w:rsidP="00015B8A">
      <w:pPr>
        <w:pStyle w:val="ListParagraph"/>
        <w:numPr>
          <w:ilvl w:val="0"/>
          <w:numId w:val="19"/>
        </w:numPr>
        <w:ind w:left="644" w:firstLineChars="0"/>
      </w:pPr>
      <w:r w:rsidRPr="00015B8A">
        <w:t xml:space="preserve">Option 2 agreed; further refinement on CR revision </w:t>
      </w:r>
    </w:p>
    <w:p w14:paraId="35933E09" w14:textId="77777777" w:rsidR="006F34C1" w:rsidRPr="00015B8A" w:rsidRDefault="006F34C1" w:rsidP="006F34C1">
      <w:pPr>
        <w:pStyle w:val="ListParagraph"/>
        <w:numPr>
          <w:ilvl w:val="1"/>
          <w:numId w:val="19"/>
        </w:numPr>
        <w:ind w:left="1364" w:firstLineChars="0"/>
        <w:rPr>
          <w:szCs w:val="24"/>
          <w:lang w:eastAsia="zh-CN"/>
        </w:rPr>
      </w:pPr>
      <w:r w:rsidRPr="00015B8A">
        <w:rPr>
          <w:szCs w:val="24"/>
          <w:lang w:eastAsia="zh-CN"/>
        </w:rPr>
        <w:t>Option 2: Update the agreement above on Issue 3-1-4A as below</w:t>
      </w:r>
    </w:p>
    <w:p w14:paraId="6CBFA613" w14:textId="77777777" w:rsidR="006F34C1" w:rsidRPr="00015B8A" w:rsidRDefault="006F34C1" w:rsidP="006F34C1">
      <w:pPr>
        <w:pStyle w:val="ListParagraph"/>
        <w:numPr>
          <w:ilvl w:val="2"/>
          <w:numId w:val="19"/>
        </w:numPr>
        <w:ind w:left="2084" w:firstLineChars="0"/>
      </w:pPr>
      <w:r w:rsidRPr="00015B8A">
        <w:t>For L1 measurements, use scaling factor P to account overlapping between L1 resources and SMTC for L3 measurements</w:t>
      </w:r>
    </w:p>
    <w:p w14:paraId="0F5319B2" w14:textId="77777777" w:rsidR="006F34C1" w:rsidRPr="00015B8A" w:rsidRDefault="006F34C1" w:rsidP="006F34C1">
      <w:pPr>
        <w:pStyle w:val="ListParagraph"/>
        <w:numPr>
          <w:ilvl w:val="2"/>
          <w:numId w:val="19"/>
        </w:numPr>
        <w:ind w:left="2084" w:firstLineChars="0"/>
        <w:rPr>
          <w:szCs w:val="24"/>
          <w:lang w:eastAsia="zh-CN"/>
        </w:rPr>
      </w:pPr>
      <w:r w:rsidRPr="00015B8A">
        <w:t>For L3 measurements, adding factor K</w:t>
      </w:r>
      <w:r w:rsidRPr="00015B8A">
        <w:rPr>
          <w:vertAlign w:val="subscript"/>
        </w:rPr>
        <w:t>layer1_measurement</w:t>
      </w:r>
      <w:r w:rsidRPr="00015B8A">
        <w:t xml:space="preserve"> to account overlapping between the associated SMTC and L1 resources </w:t>
      </w:r>
    </w:p>
    <w:p w14:paraId="62512FEB" w14:textId="77777777" w:rsidR="00D05894" w:rsidRPr="00015B8A" w:rsidRDefault="00D05894" w:rsidP="002E4568">
      <w:pPr>
        <w:spacing w:after="120"/>
        <w:rPr>
          <w:szCs w:val="24"/>
          <w:lang w:eastAsia="zh-CN"/>
        </w:rPr>
      </w:pPr>
    </w:p>
    <w:p w14:paraId="02A7BF67" w14:textId="77777777" w:rsidR="002E4568" w:rsidRPr="00015B8A" w:rsidRDefault="002E4568" w:rsidP="00445978">
      <w:pPr>
        <w:outlineLvl w:val="2"/>
        <w:rPr>
          <w:b/>
          <w:u w:val="single"/>
          <w:lang w:eastAsia="ko-KR"/>
        </w:rPr>
      </w:pPr>
      <w:r w:rsidRPr="00015B8A">
        <w:rPr>
          <w:b/>
          <w:u w:val="single"/>
          <w:lang w:eastAsia="ko-KR"/>
        </w:rPr>
        <w:t>Issue 3</w:t>
      </w:r>
      <w:r w:rsidRPr="00015B8A">
        <w:rPr>
          <w:rFonts w:hint="eastAsia"/>
          <w:b/>
          <w:u w:val="single"/>
          <w:lang w:eastAsia="zh-CN"/>
        </w:rPr>
        <w:t>-</w:t>
      </w:r>
      <w:r w:rsidRPr="00015B8A">
        <w:rPr>
          <w:b/>
          <w:u w:val="single"/>
          <w:lang w:eastAsia="ko-KR"/>
        </w:rPr>
        <w:t>1-4B: Measurement with multiple SMTCs (Item-2: Scaling factor)</w:t>
      </w:r>
    </w:p>
    <w:p w14:paraId="168BA941"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10ACCE0D" w14:textId="77777777" w:rsidR="002E4568" w:rsidRPr="00015B8A" w:rsidRDefault="002E4568" w:rsidP="002E4568">
      <w:pPr>
        <w:pStyle w:val="ListParagraph"/>
        <w:numPr>
          <w:ilvl w:val="0"/>
          <w:numId w:val="19"/>
        </w:numPr>
        <w:ind w:left="644" w:firstLineChars="0"/>
      </w:pPr>
      <w:r w:rsidRPr="00015B8A">
        <w:rPr>
          <w:rFonts w:ascii="Cambria Math" w:hAnsi="Cambria Math"/>
        </w:rPr>
        <w:t>Rel-17 NTN RRM requirements not consider below cases:</w:t>
      </w:r>
    </w:p>
    <w:p w14:paraId="506972C2" w14:textId="77777777" w:rsidR="002E4568" w:rsidRPr="00015B8A" w:rsidRDefault="002E4568" w:rsidP="002E4568">
      <w:pPr>
        <w:pStyle w:val="ListParagraph"/>
        <w:numPr>
          <w:ilvl w:val="1"/>
          <w:numId w:val="19"/>
        </w:numPr>
        <w:ind w:left="1364" w:firstLineChars="0"/>
      </w:pPr>
      <w:r w:rsidRPr="00015B8A">
        <w:rPr>
          <w:rFonts w:ascii="Cambria Math" w:hAnsi="Cambria Math"/>
        </w:rPr>
        <w:t>A</w:t>
      </w:r>
      <w:r w:rsidRPr="00015B8A">
        <w:t>n SMTC associated with mixed type of satellites</w:t>
      </w:r>
    </w:p>
    <w:p w14:paraId="7864527E" w14:textId="77777777" w:rsidR="002E4568" w:rsidRPr="00015B8A" w:rsidRDefault="002E4568" w:rsidP="002E4568">
      <w:pPr>
        <w:pStyle w:val="ListParagraph"/>
        <w:numPr>
          <w:ilvl w:val="1"/>
          <w:numId w:val="19"/>
        </w:numPr>
        <w:ind w:left="1364" w:firstLineChars="0"/>
      </w:pPr>
      <w:r w:rsidRPr="00015B8A">
        <w:t>Mixed type of satellites on the same frequency layer</w:t>
      </w:r>
    </w:p>
    <w:p w14:paraId="3BBD99B2" w14:textId="77777777" w:rsidR="002E4568" w:rsidRPr="00015B8A" w:rsidRDefault="002E4568" w:rsidP="002E4568">
      <w:pPr>
        <w:spacing w:after="120"/>
        <w:rPr>
          <w:szCs w:val="24"/>
          <w:lang w:eastAsia="zh-CN"/>
        </w:rPr>
      </w:pPr>
    </w:p>
    <w:p w14:paraId="0EF27B26"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5C2418B6" w14:textId="77777777" w:rsidR="002E4568" w:rsidRPr="00015B8A" w:rsidRDefault="002E4568" w:rsidP="002E4568">
      <w:pPr>
        <w:pStyle w:val="ListParagraph"/>
        <w:numPr>
          <w:ilvl w:val="0"/>
          <w:numId w:val="19"/>
        </w:numPr>
        <w:ind w:left="644" w:firstLineChars="0"/>
      </w:pPr>
      <w:r w:rsidRPr="00015B8A">
        <w:t>If SMTCs do not overlap with each other, and if LEO satellite(s) is/are required to be measured within SMTC:</w:t>
      </w:r>
    </w:p>
    <w:p w14:paraId="6FD4E00C" w14:textId="77777777" w:rsidR="002E4568" w:rsidRPr="00015B8A" w:rsidRDefault="002E4568" w:rsidP="002E4568">
      <w:pPr>
        <w:pStyle w:val="ListParagraph"/>
        <w:numPr>
          <w:ilvl w:val="1"/>
          <w:numId w:val="19"/>
        </w:numPr>
        <w:ind w:left="1364" w:firstLineChars="0"/>
      </w:pPr>
      <w:r w:rsidRPr="00015B8A">
        <w:t>Option 1-2-1B agreed</w:t>
      </w:r>
    </w:p>
    <w:p w14:paraId="54A415B5" w14:textId="77777777" w:rsidR="002E4568" w:rsidRPr="00015B8A" w:rsidRDefault="002E4568" w:rsidP="002E4568">
      <w:pPr>
        <w:pStyle w:val="ListParagraph"/>
        <w:numPr>
          <w:ilvl w:val="2"/>
          <w:numId w:val="19"/>
        </w:numPr>
        <w:ind w:left="2084" w:firstLineChars="0"/>
      </w:pPr>
      <m:oMath>
        <m:r>
          <m:rPr>
            <m:sty m:val="p"/>
          </m:rPr>
          <w:rPr>
            <w:rFonts w:ascii="Cambria Math" w:hAnsi="Cambria Math"/>
          </w:rPr>
          <w:lastRenderedPageBreak/>
          <m:t>K1=1</m:t>
        </m:r>
      </m:oMath>
      <w:r w:rsidRPr="00015B8A">
        <w:t>, if GEO satellites are measured on the carrier</w:t>
      </w:r>
    </w:p>
    <w:p w14:paraId="35E1A994" w14:textId="77777777" w:rsidR="002E4568" w:rsidRPr="00015B8A" w:rsidRDefault="002E4568" w:rsidP="002E4568">
      <w:pPr>
        <w:pStyle w:val="ListParagraph"/>
        <w:numPr>
          <w:ilvl w:val="2"/>
          <w:numId w:val="19"/>
        </w:numPr>
        <w:ind w:left="2084" w:firstLineChars="0"/>
      </w:pPr>
      <m:oMath>
        <m:r>
          <m:rPr>
            <m:sty m:val="p"/>
          </m:rPr>
          <w:rPr>
            <w:rFonts w:ascii="Cambria Math" w:hAnsi="Cambria Math"/>
          </w:rPr>
          <m:t>K1=</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015B8A">
        <w:rPr>
          <w:rFonts w:hint="eastAsia"/>
        </w:rPr>
        <w:t>,</w:t>
      </w:r>
      <w:r w:rsidRPr="00015B8A">
        <w:t xml:space="preserve"> if LEO satellites are measured on the carrier</w:t>
      </w:r>
    </w:p>
    <w:p w14:paraId="2D337107" w14:textId="77777777" w:rsidR="002E4568" w:rsidRPr="00015B8A" w:rsidRDefault="002E4568" w:rsidP="002E4568">
      <w:pPr>
        <w:pStyle w:val="ListParagraph"/>
        <w:numPr>
          <w:ilvl w:val="0"/>
          <w:numId w:val="19"/>
        </w:numPr>
        <w:ind w:left="644" w:firstLineChars="0"/>
      </w:pPr>
      <w:r w:rsidRPr="00015B8A">
        <w:t>If SMTCs partially overlap with each other, and if LEO and/or GEO satellite(s) is/are required to be measured within overlapped SMTCs, scaling factor of measurement period for overlapped SMTCs is K2</w:t>
      </w:r>
    </w:p>
    <w:p w14:paraId="2983E05A" w14:textId="77777777" w:rsidR="002E4568" w:rsidRPr="00015B8A" w:rsidRDefault="002E4568" w:rsidP="002E4568">
      <w:pPr>
        <w:pStyle w:val="ListParagraph"/>
        <w:numPr>
          <w:ilvl w:val="1"/>
          <w:numId w:val="19"/>
        </w:numPr>
        <w:ind w:left="1364" w:firstLineChars="0"/>
      </w:pPr>
      <w:r w:rsidRPr="00015B8A">
        <w:t>Option 1-2-2C:</w:t>
      </w:r>
    </w:p>
    <w:p w14:paraId="4342A91F" w14:textId="77777777" w:rsidR="002E4568" w:rsidRPr="00015B8A" w:rsidRDefault="002E4568" w:rsidP="002E4568">
      <w:pPr>
        <w:pStyle w:val="ListParagraph"/>
        <w:numPr>
          <w:ilvl w:val="2"/>
          <w:numId w:val="19"/>
        </w:numPr>
        <w:ind w:left="2084" w:firstLineChars="0"/>
        <w:rPr>
          <w:rFonts w:ascii="Cambria Math" w:hAnsi="Cambria Math"/>
        </w:rPr>
      </w:pPr>
      <m:oMath>
        <m:r>
          <m:rPr>
            <m:sty m:val="p"/>
          </m:rPr>
          <w:rPr>
            <w:rFonts w:ascii="Cambria Math" w:hAnsi="Cambria Math"/>
          </w:rPr>
          <m:t>K2=</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015B8A">
        <w:rPr>
          <w:rFonts w:ascii="Cambria Math" w:hAnsi="Cambria Math"/>
        </w:rPr>
        <w:t>, if only GEO satellites are measured on the carrier</w:t>
      </w:r>
    </w:p>
    <w:p w14:paraId="6F5EEE97" w14:textId="77777777" w:rsidR="002E4568" w:rsidRPr="00015B8A" w:rsidRDefault="002E4568" w:rsidP="002E4568">
      <w:pPr>
        <w:pStyle w:val="ListParagraph"/>
        <w:numPr>
          <w:ilvl w:val="2"/>
          <w:numId w:val="19"/>
        </w:numPr>
        <w:ind w:left="2084" w:firstLineChars="0"/>
        <w:rPr>
          <w:rFonts w:ascii="Cambria Math" w:hAnsi="Cambria Math"/>
        </w:rPr>
      </w:pPr>
      <m:oMath>
        <m:r>
          <m:rPr>
            <m:sty m:val="p"/>
          </m:rPr>
          <w:rPr>
            <w:rFonts w:ascii="Cambria Math" w:hAnsi="Cambria Math"/>
          </w:rPr>
          <m:t>K2=</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015B8A">
        <w:rPr>
          <w:rFonts w:ascii="Cambria Math" w:hAnsi="Cambria Math" w:hint="eastAsia"/>
        </w:rPr>
        <w:t>,</w:t>
      </w:r>
      <w:r w:rsidRPr="00015B8A">
        <w:rPr>
          <w:rFonts w:ascii="Cambria Math" w:hAnsi="Cambria Math"/>
        </w:rPr>
        <w:t xml:space="preserve"> if only LEO satellites are measured on the carrier</w:t>
      </w:r>
    </w:p>
    <w:p w14:paraId="27F3F903" w14:textId="77777777" w:rsidR="002E4568" w:rsidRPr="00015B8A" w:rsidRDefault="002E4568" w:rsidP="002E4568">
      <w:pPr>
        <w:spacing w:after="120"/>
        <w:rPr>
          <w:szCs w:val="24"/>
          <w:lang w:eastAsia="zh-CN"/>
        </w:rPr>
      </w:pPr>
    </w:p>
    <w:p w14:paraId="08E7B2D2"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2C6B9C3D" w14:textId="77777777" w:rsidR="002E4568" w:rsidRPr="00015B8A" w:rsidRDefault="002E4568" w:rsidP="002E4568">
      <w:pPr>
        <w:pStyle w:val="ListParagraph"/>
        <w:numPr>
          <w:ilvl w:val="0"/>
          <w:numId w:val="19"/>
        </w:numPr>
        <w:ind w:left="644" w:firstLineChars="0"/>
      </w:pPr>
      <w:r w:rsidRPr="00015B8A">
        <w:t>Introduce the following scheduling restriction cap as applicability condition for the requirements</w:t>
      </w:r>
    </w:p>
    <w:p w14:paraId="3755995E" w14:textId="77777777" w:rsidR="002E4568" w:rsidRPr="00015B8A" w:rsidRDefault="002E4568" w:rsidP="002E4568">
      <w:pPr>
        <w:pStyle w:val="ListParagraph"/>
        <w:numPr>
          <w:ilvl w:val="1"/>
          <w:numId w:val="19"/>
        </w:numPr>
        <w:ind w:left="1364" w:firstLineChars="0"/>
      </w:pPr>
      <w:r w:rsidRPr="00015B8A">
        <w:t>Rel-17 NTN RRM requirements is not applicable when overall overhead ratio due to scheduling restriction caused by all configured SMTCs (e.g. scheduling restriction overhead of all SMTCs in one periodicity / SMTC periodicity) is larger than 75%</w:t>
      </w:r>
    </w:p>
    <w:p w14:paraId="69E97061" w14:textId="77777777" w:rsidR="002E4568" w:rsidRPr="00015B8A" w:rsidRDefault="002E4568" w:rsidP="002E4568">
      <w:pPr>
        <w:widowControl w:val="0"/>
        <w:spacing w:afterLines="50" w:after="120" w:line="240" w:lineRule="auto"/>
        <w:jc w:val="both"/>
        <w:rPr>
          <w:bCs/>
          <w:szCs w:val="21"/>
          <w:lang w:eastAsia="zh-CN"/>
        </w:rPr>
      </w:pPr>
    </w:p>
    <w:p w14:paraId="3B893326" w14:textId="0A03C3D0" w:rsidR="002E4568" w:rsidRPr="00015B8A" w:rsidRDefault="002E4568" w:rsidP="00445978">
      <w:pPr>
        <w:outlineLvl w:val="2"/>
        <w:rPr>
          <w:b/>
          <w:u w:val="single"/>
          <w:lang w:eastAsia="ko-KR"/>
        </w:rPr>
      </w:pPr>
      <w:bookmarkStart w:id="1" w:name="OLE_LINK1"/>
      <w:bookmarkStart w:id="2" w:name="OLE_LINK2"/>
      <w:r w:rsidRPr="00015B8A">
        <w:rPr>
          <w:b/>
          <w:u w:val="single"/>
          <w:lang w:eastAsia="ko-KR"/>
        </w:rPr>
        <w:t>Issue 3</w:t>
      </w:r>
      <w:r w:rsidRPr="00015B8A">
        <w:rPr>
          <w:rFonts w:hint="eastAsia"/>
          <w:b/>
          <w:u w:val="single"/>
          <w:lang w:eastAsia="zh-CN"/>
        </w:rPr>
        <w:t>-</w:t>
      </w:r>
      <w:r w:rsidRPr="00015B8A">
        <w:rPr>
          <w:b/>
          <w:u w:val="single"/>
          <w:lang w:eastAsia="ko-KR"/>
        </w:rPr>
        <w:t>1-4C: Measurement with multiple SMTCs (Item-3: SSBs fully or partially contained SMTC)</w:t>
      </w:r>
    </w:p>
    <w:p w14:paraId="09E9CC86"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452F54C8" w14:textId="77777777" w:rsidR="002E4568" w:rsidRPr="00015B8A" w:rsidRDefault="002E4568" w:rsidP="002E4568">
      <w:pPr>
        <w:pStyle w:val="ListParagraph"/>
        <w:numPr>
          <w:ilvl w:val="0"/>
          <w:numId w:val="19"/>
        </w:numPr>
        <w:ind w:left="644" w:firstLineChars="0"/>
        <w:rPr>
          <w:szCs w:val="24"/>
          <w:lang w:eastAsia="zh-CN"/>
        </w:rPr>
      </w:pPr>
      <w:r w:rsidRPr="00015B8A">
        <w:rPr>
          <w:szCs w:val="24"/>
          <w:lang w:eastAsia="zh-CN"/>
        </w:rPr>
        <w:t>Measurement delay requirements for RRC Idle/Inactive mode</w:t>
      </w:r>
    </w:p>
    <w:p w14:paraId="01CA41D1" w14:textId="77777777" w:rsidR="00F06BFC" w:rsidRPr="00015B8A" w:rsidRDefault="00F06BFC" w:rsidP="00F06BFC">
      <w:pPr>
        <w:pStyle w:val="ListParagraph"/>
        <w:numPr>
          <w:ilvl w:val="1"/>
          <w:numId w:val="19"/>
        </w:numPr>
        <w:ind w:left="1364" w:firstLineChars="0"/>
        <w:rPr>
          <w:szCs w:val="24"/>
          <w:lang w:eastAsia="zh-CN"/>
        </w:rPr>
      </w:pPr>
      <w:r w:rsidRPr="00015B8A">
        <w:rPr>
          <w:szCs w:val="24"/>
          <w:lang w:eastAsia="zh-CN"/>
        </w:rPr>
        <w:t xml:space="preserve">Delay requirements for IDLE/INACTIVE apply for GEO. </w:t>
      </w:r>
    </w:p>
    <w:p w14:paraId="474BA014" w14:textId="77777777" w:rsidR="00F06BFC" w:rsidRPr="00015B8A" w:rsidRDefault="00F06BFC" w:rsidP="00F06BFC">
      <w:pPr>
        <w:pStyle w:val="ListParagraph"/>
        <w:numPr>
          <w:ilvl w:val="1"/>
          <w:numId w:val="19"/>
        </w:numPr>
        <w:ind w:left="1364" w:firstLineChars="0"/>
        <w:rPr>
          <w:szCs w:val="24"/>
          <w:lang w:eastAsia="zh-CN"/>
        </w:rPr>
      </w:pPr>
      <w:r w:rsidRPr="00015B8A">
        <w:rPr>
          <w:szCs w:val="24"/>
          <w:lang w:eastAsia="zh-CN"/>
        </w:rPr>
        <w:t>For LEO,</w:t>
      </w:r>
    </w:p>
    <w:p w14:paraId="3B48FF1A" w14:textId="77777777" w:rsidR="00F06BFC" w:rsidRPr="00015B8A" w:rsidRDefault="00F06BFC" w:rsidP="00F06BFC">
      <w:pPr>
        <w:pStyle w:val="ListParagraph"/>
        <w:numPr>
          <w:ilvl w:val="2"/>
          <w:numId w:val="19"/>
        </w:numPr>
        <w:ind w:left="2084" w:firstLineChars="0"/>
        <w:rPr>
          <w:szCs w:val="24"/>
          <w:lang w:eastAsia="zh-CN"/>
        </w:rPr>
      </w:pPr>
      <w:r w:rsidRPr="00015B8A">
        <w:rPr>
          <w:szCs w:val="24"/>
          <w:lang w:eastAsia="zh-CN"/>
        </w:rPr>
        <w:t xml:space="preserve">The existing measurement and cell reselection requirements for NTN can be used also for time shifted SMTC. </w:t>
      </w:r>
    </w:p>
    <w:p w14:paraId="29A6DF1E" w14:textId="7A6F5F22" w:rsidR="00F06BFC" w:rsidRPr="00015B8A" w:rsidRDefault="00F06BFC" w:rsidP="00F06BFC">
      <w:pPr>
        <w:pStyle w:val="ListParagraph"/>
        <w:numPr>
          <w:ilvl w:val="1"/>
          <w:numId w:val="19"/>
        </w:numPr>
        <w:ind w:left="1364" w:firstLineChars="0"/>
        <w:rPr>
          <w:szCs w:val="24"/>
          <w:lang w:eastAsia="zh-CN"/>
        </w:rPr>
      </w:pPr>
      <w:r w:rsidRPr="00015B8A">
        <w:rPr>
          <w:szCs w:val="24"/>
          <w:lang w:eastAsia="zh-CN"/>
        </w:rPr>
        <w:t>No requirements apply for SSB outside of SMTC</w:t>
      </w:r>
    </w:p>
    <w:bookmarkEnd w:id="1"/>
    <w:bookmarkEnd w:id="2"/>
    <w:p w14:paraId="234AD170" w14:textId="77777777" w:rsidR="002E4568" w:rsidRPr="00015B8A" w:rsidRDefault="002E4568" w:rsidP="002E4568">
      <w:pPr>
        <w:spacing w:after="120"/>
        <w:rPr>
          <w:szCs w:val="24"/>
          <w:lang w:eastAsia="zh-CN"/>
        </w:rPr>
      </w:pPr>
    </w:p>
    <w:p w14:paraId="08517395" w14:textId="2C14D767" w:rsidR="002E4568" w:rsidRPr="00015B8A" w:rsidRDefault="002E4568" w:rsidP="00445978">
      <w:pPr>
        <w:outlineLvl w:val="2"/>
        <w:rPr>
          <w:b/>
          <w:u w:val="single"/>
          <w:lang w:eastAsia="ko-KR"/>
        </w:rPr>
      </w:pPr>
      <w:r w:rsidRPr="00015B8A">
        <w:rPr>
          <w:b/>
          <w:u w:val="single"/>
          <w:lang w:eastAsia="ko-KR"/>
        </w:rPr>
        <w:t>Issue 3</w:t>
      </w:r>
      <w:r w:rsidRPr="00015B8A">
        <w:rPr>
          <w:rFonts w:hint="eastAsia"/>
          <w:b/>
          <w:u w:val="single"/>
          <w:lang w:eastAsia="ko-KR"/>
        </w:rPr>
        <w:t>-</w:t>
      </w:r>
      <w:r w:rsidRPr="00015B8A">
        <w:rPr>
          <w:b/>
          <w:u w:val="single"/>
          <w:lang w:eastAsia="ko-KR"/>
        </w:rPr>
        <w:t>1-6: Measurement Gap</w:t>
      </w:r>
    </w:p>
    <w:p w14:paraId="334490D9"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20F59FA8" w14:textId="77777777" w:rsidR="002E4568" w:rsidRPr="00015B8A" w:rsidRDefault="002E4568" w:rsidP="002E4568">
      <w:pPr>
        <w:pStyle w:val="ListParagraph"/>
        <w:numPr>
          <w:ilvl w:val="0"/>
          <w:numId w:val="19"/>
        </w:numPr>
        <w:spacing w:after="120"/>
        <w:ind w:left="644" w:firstLineChars="0"/>
      </w:pPr>
      <w:r w:rsidRPr="00015B8A">
        <w:t>Option 1-1: Two gap occasions are defined as colliding (overlapping) if the two gap occasions are partially overlapping in time domain or the minimum distance is less than 4 ms.</w:t>
      </w:r>
    </w:p>
    <w:p w14:paraId="09FAA59C" w14:textId="77777777" w:rsidR="002E4568" w:rsidRPr="00015B8A" w:rsidRDefault="002E4568" w:rsidP="002E4568">
      <w:pPr>
        <w:pStyle w:val="ListParagraph"/>
        <w:numPr>
          <w:ilvl w:val="0"/>
          <w:numId w:val="19"/>
        </w:numPr>
        <w:spacing w:after="120"/>
        <w:ind w:left="644" w:firstLineChars="0"/>
      </w:pPr>
      <w:r w:rsidRPr="00015B8A">
        <w:t>Option 1-1 agreed with additional agreement as below:</w:t>
      </w:r>
    </w:p>
    <w:p w14:paraId="6FB00046" w14:textId="77777777" w:rsidR="002E4568" w:rsidRPr="00015B8A" w:rsidRDefault="002E4568" w:rsidP="002E4568">
      <w:pPr>
        <w:pStyle w:val="ListParagraph"/>
        <w:numPr>
          <w:ilvl w:val="1"/>
          <w:numId w:val="19"/>
        </w:numPr>
        <w:ind w:left="1364" w:firstLineChars="0"/>
      </w:pPr>
      <w:r w:rsidRPr="00015B8A">
        <w:t>A condition of SMTC collision</w:t>
      </w:r>
    </w:p>
    <w:p w14:paraId="4E077CE2" w14:textId="77777777" w:rsidR="002E4568" w:rsidRPr="00015B8A" w:rsidRDefault="002E4568" w:rsidP="002E4568">
      <w:pPr>
        <w:pStyle w:val="ListParagraph"/>
        <w:numPr>
          <w:ilvl w:val="2"/>
          <w:numId w:val="19"/>
        </w:numPr>
        <w:ind w:left="2084" w:firstLineChars="0"/>
      </w:pPr>
      <w:r w:rsidRPr="00015B8A">
        <w:t>Two SMTC occasions in parallel are defined as colliding (overlapping) if the 2 SMTCs are partially overlapping in time domain or the minimum distance is less than [3]ms.</w:t>
      </w:r>
    </w:p>
    <w:p w14:paraId="104EC2E5" w14:textId="77777777" w:rsidR="002E4568" w:rsidRPr="00015B8A" w:rsidRDefault="002E4568" w:rsidP="002E4568">
      <w:pPr>
        <w:pStyle w:val="ListParagraph"/>
        <w:numPr>
          <w:ilvl w:val="1"/>
          <w:numId w:val="19"/>
        </w:numPr>
        <w:overflowPunct/>
        <w:autoSpaceDE/>
        <w:autoSpaceDN/>
        <w:adjustRightInd/>
        <w:spacing w:after="120"/>
        <w:ind w:left="1364" w:firstLineChars="0"/>
        <w:textAlignment w:val="auto"/>
      </w:pPr>
      <w:r w:rsidRPr="00015B8A">
        <w:t>RF tuning/retuning assumed for MG is 1ms to derive above requirements in option 1-1</w:t>
      </w:r>
    </w:p>
    <w:p w14:paraId="38978809" w14:textId="77777777" w:rsidR="002E4568" w:rsidRPr="00015B8A" w:rsidRDefault="002E4568" w:rsidP="002E4568">
      <w:pPr>
        <w:spacing w:after="120"/>
        <w:rPr>
          <w:szCs w:val="24"/>
          <w:lang w:eastAsia="zh-CN"/>
        </w:rPr>
      </w:pPr>
    </w:p>
    <w:p w14:paraId="1E9703F0"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1D9D5F92" w14:textId="77777777" w:rsidR="00B420A4" w:rsidRPr="00015B8A" w:rsidRDefault="00B420A4" w:rsidP="00B420A4">
      <w:pPr>
        <w:pStyle w:val="ListParagraph"/>
        <w:numPr>
          <w:ilvl w:val="0"/>
          <w:numId w:val="19"/>
        </w:numPr>
        <w:ind w:left="644" w:firstLineChars="0"/>
        <w:rPr>
          <w:szCs w:val="24"/>
          <w:lang w:eastAsia="zh-CN"/>
        </w:rPr>
      </w:pPr>
      <w:r w:rsidRPr="00015B8A">
        <w:rPr>
          <w:szCs w:val="24"/>
          <w:lang w:eastAsia="zh-CN"/>
        </w:rPr>
        <w:t>the previous agreement on Option 1-1 above is updated as below.</w:t>
      </w:r>
    </w:p>
    <w:p w14:paraId="39681917" w14:textId="283A0A27" w:rsidR="00B420A4" w:rsidRPr="00015B8A" w:rsidRDefault="00B420A4" w:rsidP="00B420A4">
      <w:pPr>
        <w:pStyle w:val="ListParagraph"/>
        <w:numPr>
          <w:ilvl w:val="1"/>
          <w:numId w:val="19"/>
        </w:numPr>
        <w:spacing w:after="120"/>
        <w:ind w:left="1364" w:firstLineChars="0"/>
      </w:pPr>
      <w:r w:rsidRPr="00015B8A">
        <w:lastRenderedPageBreak/>
        <w:t>Option 1-1: Two gap occasions are defined as colliding (overlapping) if the two gap occasions are partially overlapping in time domain or the minimum distance is equal or less than 4 ms.</w:t>
      </w:r>
    </w:p>
    <w:p w14:paraId="699751E8" w14:textId="4306D934" w:rsidR="00B420A4" w:rsidRPr="00015B8A" w:rsidRDefault="00B420A4" w:rsidP="00B420A4">
      <w:pPr>
        <w:pStyle w:val="ListParagraph"/>
        <w:numPr>
          <w:ilvl w:val="0"/>
          <w:numId w:val="19"/>
        </w:numPr>
        <w:ind w:left="644" w:firstLineChars="0"/>
        <w:rPr>
          <w:szCs w:val="24"/>
          <w:lang w:eastAsia="zh-CN"/>
        </w:rPr>
      </w:pPr>
      <w:r w:rsidRPr="00015B8A">
        <w:rPr>
          <w:szCs w:val="24"/>
          <w:lang w:eastAsia="zh-CN"/>
        </w:rPr>
        <w:t>Further discuss if we can update the distance for SMTC proximity condition to 4</w:t>
      </w:r>
      <w:r w:rsidR="00EC5654" w:rsidRPr="00015B8A">
        <w:rPr>
          <w:szCs w:val="24"/>
          <w:lang w:eastAsia="zh-CN"/>
        </w:rPr>
        <w:t xml:space="preserve"> </w:t>
      </w:r>
      <w:r w:rsidRPr="00015B8A">
        <w:rPr>
          <w:szCs w:val="24"/>
          <w:lang w:eastAsia="zh-CN"/>
        </w:rPr>
        <w:t>ms.</w:t>
      </w:r>
    </w:p>
    <w:p w14:paraId="4642C65E" w14:textId="77777777" w:rsidR="002E4568" w:rsidRPr="00015B8A" w:rsidRDefault="002E4568" w:rsidP="00015B8A">
      <w:pPr>
        <w:pStyle w:val="ListParagraph"/>
        <w:ind w:firstLine="400"/>
        <w:rPr>
          <w:szCs w:val="24"/>
          <w:lang w:eastAsia="zh-CN"/>
        </w:rPr>
      </w:pPr>
    </w:p>
    <w:p w14:paraId="54E3E161"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261C2D0C" w14:textId="77777777" w:rsidR="002E4568" w:rsidRPr="00015B8A" w:rsidRDefault="002E4568" w:rsidP="002E4568">
      <w:pPr>
        <w:pStyle w:val="ListParagraph"/>
        <w:numPr>
          <w:ilvl w:val="0"/>
          <w:numId w:val="19"/>
        </w:numPr>
        <w:ind w:left="644" w:firstLineChars="0"/>
        <w:rPr>
          <w:szCs w:val="24"/>
          <w:lang w:eastAsia="zh-CN"/>
        </w:rPr>
      </w:pPr>
      <w:r w:rsidRPr="00015B8A">
        <w:rPr>
          <w:szCs w:val="24"/>
          <w:lang w:eastAsia="zh-CN"/>
        </w:rPr>
        <w:t>One frequency layer can be associated to both concurrent measurement gaps with the same gap type</w:t>
      </w:r>
    </w:p>
    <w:p w14:paraId="21F8E99F" w14:textId="77777777" w:rsidR="002E4568" w:rsidRPr="00015B8A" w:rsidRDefault="002E4568" w:rsidP="002E4568">
      <w:pPr>
        <w:pStyle w:val="ListParagraph"/>
        <w:numPr>
          <w:ilvl w:val="0"/>
          <w:numId w:val="19"/>
        </w:numPr>
        <w:ind w:left="644" w:firstLineChars="0"/>
        <w:rPr>
          <w:szCs w:val="24"/>
          <w:lang w:eastAsia="zh-CN"/>
        </w:rPr>
      </w:pPr>
      <w:r w:rsidRPr="00015B8A">
        <w:rPr>
          <w:szCs w:val="24"/>
          <w:lang w:eastAsia="zh-CN"/>
        </w:rPr>
        <w:t>No need to define additional NTN UE capability for this association.</w:t>
      </w:r>
    </w:p>
    <w:p w14:paraId="0C98D534" w14:textId="77777777" w:rsidR="002E4568" w:rsidRPr="00015B8A" w:rsidRDefault="002E4568" w:rsidP="002E4568">
      <w:pPr>
        <w:spacing w:after="120"/>
        <w:ind w:firstLine="284"/>
        <w:rPr>
          <w:lang w:eastAsia="ja-JP"/>
        </w:rPr>
      </w:pPr>
    </w:p>
    <w:p w14:paraId="6265BAD8"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20E8662B" w14:textId="77777777" w:rsidR="002E4568" w:rsidRPr="00015B8A" w:rsidRDefault="002E4568" w:rsidP="002E4568">
      <w:pPr>
        <w:pStyle w:val="ListParagraph"/>
        <w:numPr>
          <w:ilvl w:val="0"/>
          <w:numId w:val="19"/>
        </w:numPr>
        <w:ind w:left="644" w:firstLineChars="0"/>
        <w:rPr>
          <w:szCs w:val="24"/>
          <w:lang w:eastAsia="zh-CN"/>
        </w:rPr>
      </w:pPr>
      <w:r w:rsidRPr="00015B8A">
        <w:rPr>
          <w:szCs w:val="24"/>
          <w:lang w:eastAsia="zh-CN"/>
        </w:rPr>
        <w:t>Proposal 3: Priority rule vs. Scaling factor for concurrent MGs when meeting colliding/proximity condition</w:t>
      </w:r>
    </w:p>
    <w:p w14:paraId="0EA437BF" w14:textId="77777777" w:rsidR="002E4568" w:rsidRPr="00015B8A" w:rsidRDefault="002E4568" w:rsidP="002E4568">
      <w:pPr>
        <w:pStyle w:val="ListParagraph"/>
        <w:numPr>
          <w:ilvl w:val="1"/>
          <w:numId w:val="19"/>
        </w:numPr>
        <w:ind w:left="1364" w:firstLineChars="0"/>
        <w:rPr>
          <w:szCs w:val="24"/>
          <w:lang w:eastAsia="zh-CN"/>
        </w:rPr>
      </w:pPr>
      <w:r w:rsidRPr="00015B8A">
        <w:rPr>
          <w:szCs w:val="24"/>
          <w:lang w:eastAsia="zh-CN"/>
        </w:rPr>
        <w:t>Option 3-1: MediaTek, Qualcomm, CATT, LG, Huawei</w:t>
      </w:r>
    </w:p>
    <w:p w14:paraId="4CFB4FBC" w14:textId="77777777" w:rsidR="002E4568" w:rsidRPr="00015B8A" w:rsidRDefault="002E4568" w:rsidP="002E4568">
      <w:pPr>
        <w:pStyle w:val="ListParagraph"/>
        <w:numPr>
          <w:ilvl w:val="2"/>
          <w:numId w:val="19"/>
        </w:numPr>
        <w:ind w:left="2084" w:firstLineChars="0"/>
        <w:rPr>
          <w:szCs w:val="24"/>
          <w:lang w:eastAsia="zh-CN"/>
        </w:rPr>
      </w:pPr>
      <w:r w:rsidRPr="00015B8A">
        <w:rPr>
          <w:szCs w:val="24"/>
          <w:lang w:eastAsia="zh-CN"/>
        </w:rPr>
        <w:t>Priority rule</w:t>
      </w:r>
    </w:p>
    <w:p w14:paraId="602EC5B9" w14:textId="77777777" w:rsidR="002E4568" w:rsidRPr="00015B8A" w:rsidRDefault="002E4568" w:rsidP="002E4568">
      <w:pPr>
        <w:pStyle w:val="ListParagraph"/>
        <w:numPr>
          <w:ilvl w:val="2"/>
          <w:numId w:val="19"/>
        </w:numPr>
        <w:ind w:left="2084" w:firstLineChars="0"/>
        <w:rPr>
          <w:szCs w:val="24"/>
          <w:lang w:eastAsia="zh-CN"/>
        </w:rPr>
      </w:pPr>
      <w:r w:rsidRPr="00015B8A">
        <w:rPr>
          <w:szCs w:val="24"/>
          <w:lang w:eastAsia="zh-CN"/>
        </w:rPr>
        <w:t>UE does not expect to be configured with fully overlapping concurrent MGs, i.e. it is an invalid concurrent MG configuration if a MG with a lower priority always overlaps with the other MG.</w:t>
      </w:r>
    </w:p>
    <w:p w14:paraId="7D642FA8" w14:textId="77777777" w:rsidR="002E4568" w:rsidRPr="00015B8A" w:rsidRDefault="002E4568" w:rsidP="002E4568">
      <w:pPr>
        <w:pStyle w:val="ListParagraph"/>
        <w:numPr>
          <w:ilvl w:val="1"/>
          <w:numId w:val="19"/>
        </w:numPr>
        <w:ind w:left="1364" w:firstLineChars="0"/>
        <w:rPr>
          <w:szCs w:val="24"/>
          <w:lang w:eastAsia="zh-CN"/>
        </w:rPr>
      </w:pPr>
      <w:r w:rsidRPr="00015B8A">
        <w:rPr>
          <w:szCs w:val="24"/>
          <w:lang w:eastAsia="zh-CN"/>
        </w:rPr>
        <w:t>Option 3-2: Apple, Xiaomi, Ericsson</w:t>
      </w:r>
    </w:p>
    <w:p w14:paraId="07853DFD" w14:textId="77777777" w:rsidR="002E4568" w:rsidRPr="00015B8A" w:rsidRDefault="002E4568" w:rsidP="002E4568">
      <w:pPr>
        <w:pStyle w:val="ListParagraph"/>
        <w:numPr>
          <w:ilvl w:val="2"/>
          <w:numId w:val="19"/>
        </w:numPr>
        <w:ind w:left="2084" w:firstLineChars="0"/>
        <w:rPr>
          <w:szCs w:val="24"/>
          <w:lang w:eastAsia="zh-CN"/>
        </w:rPr>
      </w:pPr>
      <w:r w:rsidRPr="00015B8A">
        <w:rPr>
          <w:szCs w:val="24"/>
          <w:lang w:eastAsia="zh-CN"/>
        </w:rPr>
        <w:t>Scaling factor</w:t>
      </w:r>
    </w:p>
    <w:p w14:paraId="19CFDD25"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1DA7D36D" w14:textId="52C055FD" w:rsidR="002E4568" w:rsidRPr="00015B8A" w:rsidRDefault="002E4568" w:rsidP="00015B8A">
      <w:pPr>
        <w:pStyle w:val="ListParagraph"/>
        <w:numPr>
          <w:ilvl w:val="0"/>
          <w:numId w:val="19"/>
        </w:numPr>
        <w:ind w:left="644" w:firstLineChars="0"/>
        <w:rPr>
          <w:szCs w:val="24"/>
          <w:lang w:eastAsia="zh-CN"/>
        </w:rPr>
      </w:pPr>
      <w:r w:rsidRPr="00015B8A">
        <w:rPr>
          <w:szCs w:val="24"/>
          <w:lang w:eastAsia="zh-CN"/>
        </w:rPr>
        <w:t xml:space="preserve">Further discuss below options and make agreement by this meeting </w:t>
      </w:r>
    </w:p>
    <w:p w14:paraId="4A66BF22" w14:textId="77777777" w:rsidR="002E4568" w:rsidRPr="00015B8A" w:rsidRDefault="002E4568" w:rsidP="002E4568">
      <w:pPr>
        <w:pStyle w:val="ListParagraph"/>
        <w:numPr>
          <w:ilvl w:val="1"/>
          <w:numId w:val="49"/>
        </w:numPr>
        <w:overflowPunct/>
        <w:autoSpaceDE/>
        <w:autoSpaceDN/>
        <w:adjustRightInd/>
        <w:spacing w:after="120"/>
        <w:ind w:firstLineChars="0"/>
        <w:textAlignment w:val="auto"/>
      </w:pPr>
      <w:r w:rsidRPr="00015B8A">
        <w:t>Option 3-1</w:t>
      </w:r>
    </w:p>
    <w:p w14:paraId="62BF6094" w14:textId="77777777" w:rsidR="002E4568" w:rsidRPr="00015B8A" w:rsidRDefault="002E4568" w:rsidP="002E4568">
      <w:pPr>
        <w:pStyle w:val="ListParagraph"/>
        <w:numPr>
          <w:ilvl w:val="1"/>
          <w:numId w:val="49"/>
        </w:numPr>
        <w:overflowPunct/>
        <w:autoSpaceDE/>
        <w:autoSpaceDN/>
        <w:adjustRightInd/>
        <w:spacing w:after="120"/>
        <w:ind w:firstLineChars="0"/>
        <w:textAlignment w:val="auto"/>
      </w:pPr>
      <w:r w:rsidRPr="00015B8A">
        <w:t>Option 3-2</w:t>
      </w:r>
    </w:p>
    <w:p w14:paraId="62E8F6D0" w14:textId="77777777" w:rsidR="002E4568" w:rsidRPr="00015B8A" w:rsidRDefault="002E4568" w:rsidP="002E4568">
      <w:pPr>
        <w:pStyle w:val="ListParagraph"/>
        <w:numPr>
          <w:ilvl w:val="1"/>
          <w:numId w:val="49"/>
        </w:numPr>
        <w:overflowPunct/>
        <w:autoSpaceDE/>
        <w:autoSpaceDN/>
        <w:adjustRightInd/>
        <w:spacing w:after="120"/>
        <w:ind w:firstLineChars="0"/>
        <w:textAlignment w:val="auto"/>
      </w:pPr>
      <w:r w:rsidRPr="00015B8A">
        <w:t>Any option which can’t conclude related RAN4 core part work by this meeting and/or have additional effort for other WGs i.e. RAN2 will be deprioritized.</w:t>
      </w:r>
    </w:p>
    <w:p w14:paraId="1E517CBB" w14:textId="1F5B8BD0" w:rsidR="002E4568" w:rsidRPr="00015B8A" w:rsidRDefault="002E4568" w:rsidP="002E4568">
      <w:pPr>
        <w:spacing w:after="120"/>
        <w:ind w:firstLine="284"/>
        <w:rPr>
          <w:lang w:eastAsia="ja-JP"/>
        </w:rPr>
      </w:pPr>
    </w:p>
    <w:p w14:paraId="30974679"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1240D996" w14:textId="77777777" w:rsidR="000017B5" w:rsidRPr="00015B8A" w:rsidRDefault="000017B5" w:rsidP="00015B8A">
      <w:pPr>
        <w:pStyle w:val="ListParagraph"/>
        <w:numPr>
          <w:ilvl w:val="0"/>
          <w:numId w:val="19"/>
        </w:numPr>
        <w:ind w:left="644" w:firstLineChars="0"/>
        <w:rPr>
          <w:szCs w:val="24"/>
          <w:lang w:eastAsia="zh-CN"/>
        </w:rPr>
      </w:pPr>
      <w:r w:rsidRPr="00015B8A">
        <w:rPr>
          <w:szCs w:val="24"/>
          <w:lang w:eastAsia="zh-CN"/>
        </w:rPr>
        <w:t>For non-fully overlapped case: Priority rule applied</w:t>
      </w:r>
    </w:p>
    <w:p w14:paraId="5CE80A62" w14:textId="77777777" w:rsidR="000017B5" w:rsidRPr="00015B8A" w:rsidRDefault="000017B5" w:rsidP="00015B8A">
      <w:pPr>
        <w:pStyle w:val="ListParagraph"/>
        <w:numPr>
          <w:ilvl w:val="0"/>
          <w:numId w:val="19"/>
        </w:numPr>
        <w:ind w:left="644" w:firstLineChars="0"/>
        <w:rPr>
          <w:szCs w:val="24"/>
          <w:lang w:eastAsia="zh-CN"/>
        </w:rPr>
      </w:pPr>
      <w:r w:rsidRPr="00015B8A">
        <w:rPr>
          <w:szCs w:val="24"/>
          <w:lang w:eastAsia="zh-CN"/>
        </w:rPr>
        <w:t xml:space="preserve">FFS how to address concurrent MGs fully overlapped cases in maintenance phase </w:t>
      </w:r>
    </w:p>
    <w:p w14:paraId="160F78DE" w14:textId="77777777" w:rsidR="000017B5" w:rsidRPr="00015B8A" w:rsidRDefault="000017B5" w:rsidP="002E4568">
      <w:pPr>
        <w:spacing w:after="120"/>
        <w:ind w:firstLine="284"/>
        <w:rPr>
          <w:lang w:eastAsia="ja-JP"/>
        </w:rPr>
      </w:pPr>
    </w:p>
    <w:p w14:paraId="404CBA87" w14:textId="77777777" w:rsidR="00162892" w:rsidRPr="00015B8A" w:rsidRDefault="00162892" w:rsidP="00445978">
      <w:pPr>
        <w:pStyle w:val="Heading2"/>
        <w:rPr>
          <w:lang w:val="en-US"/>
        </w:rPr>
      </w:pPr>
      <w:r w:rsidRPr="00015B8A">
        <w:rPr>
          <w:lang w:val="en-US"/>
        </w:rPr>
        <w:t>Issue 3-3: Other aspects for Measurement procedure requirement</w:t>
      </w:r>
    </w:p>
    <w:p w14:paraId="5A9CA0E3" w14:textId="77777777" w:rsidR="00162892" w:rsidRPr="00015B8A" w:rsidRDefault="00162892" w:rsidP="00445978">
      <w:pPr>
        <w:outlineLvl w:val="2"/>
        <w:rPr>
          <w:b/>
          <w:u w:val="single"/>
          <w:lang w:eastAsia="ko-KR"/>
        </w:rPr>
      </w:pPr>
      <w:r w:rsidRPr="00015B8A">
        <w:rPr>
          <w:b/>
          <w:u w:val="single"/>
          <w:lang w:eastAsia="ko-KR"/>
        </w:rPr>
        <w:t>Issue 3</w:t>
      </w:r>
      <w:r w:rsidRPr="00015B8A">
        <w:rPr>
          <w:rFonts w:hint="eastAsia"/>
          <w:b/>
          <w:u w:val="single"/>
          <w:lang w:eastAsia="zh-CN"/>
        </w:rPr>
        <w:t>-</w:t>
      </w:r>
      <w:r w:rsidRPr="00015B8A">
        <w:rPr>
          <w:b/>
          <w:u w:val="single"/>
          <w:lang w:eastAsia="ko-KR"/>
        </w:rPr>
        <w:t>3-1: Measurement requirements and serving cell SIB reading time</w:t>
      </w:r>
    </w:p>
    <w:p w14:paraId="59877B17"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18A55712" w14:textId="77777777" w:rsidR="00162892" w:rsidRPr="00015B8A" w:rsidRDefault="00162892" w:rsidP="00162892">
      <w:pPr>
        <w:pStyle w:val="ListParagraph"/>
        <w:numPr>
          <w:ilvl w:val="0"/>
          <w:numId w:val="19"/>
        </w:numPr>
        <w:ind w:left="644" w:firstLineChars="0"/>
        <w:rPr>
          <w:szCs w:val="24"/>
          <w:lang w:eastAsia="zh-CN"/>
        </w:rPr>
      </w:pPr>
      <w:r w:rsidRPr="00015B8A">
        <w:rPr>
          <w:szCs w:val="24"/>
          <w:lang w:eastAsia="zh-CN"/>
        </w:rPr>
        <w:t>Do not consider SIBxx re-acquisition time in RRM requirement for NTN.</w:t>
      </w:r>
    </w:p>
    <w:p w14:paraId="518A4382" w14:textId="77777777" w:rsidR="00162892" w:rsidRPr="00015B8A" w:rsidRDefault="00162892" w:rsidP="003521DE">
      <w:pPr>
        <w:rPr>
          <w:lang w:eastAsia="zh-CN"/>
        </w:rPr>
      </w:pPr>
    </w:p>
    <w:p w14:paraId="5E45FF19" w14:textId="77777777" w:rsidR="00230033" w:rsidRPr="00015B8A" w:rsidRDefault="00230033" w:rsidP="00230033">
      <w:pPr>
        <w:pStyle w:val="Heading1"/>
        <w:rPr>
          <w:lang w:eastAsia="ja-JP"/>
        </w:rPr>
      </w:pPr>
      <w:r w:rsidRPr="00015B8A">
        <w:rPr>
          <w:lang w:eastAsia="ja-JP"/>
        </w:rPr>
        <w:lastRenderedPageBreak/>
        <w:t>Topic #4: UE Capability</w:t>
      </w:r>
    </w:p>
    <w:p w14:paraId="42368EDC" w14:textId="77777777" w:rsidR="008E08A2" w:rsidRPr="00015B8A" w:rsidRDefault="008E08A2" w:rsidP="003521DE">
      <w:pPr>
        <w:rPr>
          <w:lang w:eastAsia="zh-CN"/>
        </w:rPr>
      </w:pPr>
    </w:p>
    <w:p w14:paraId="7B418F60" w14:textId="77777777" w:rsidR="00230C3F" w:rsidRPr="00015B8A" w:rsidRDefault="00230C3F" w:rsidP="00784447">
      <w:pPr>
        <w:spacing w:after="120" w:line="252" w:lineRule="auto"/>
        <w:ind w:firstLine="284"/>
        <w:rPr>
          <w:b/>
          <w:bCs/>
          <w:i/>
          <w:iCs/>
          <w:highlight w:val="green"/>
          <w:u w:val="single"/>
          <w:lang w:eastAsia="ja-JP"/>
        </w:rPr>
        <w:sectPr w:rsidR="00230C3F" w:rsidRPr="00015B8A" w:rsidSect="00B738D6">
          <w:footnotePr>
            <w:numRestart w:val="eachSect"/>
          </w:footnotePr>
          <w:pgSz w:w="11907" w:h="16840"/>
          <w:pgMar w:top="1138" w:right="1138" w:bottom="1138" w:left="1138" w:header="850" w:footer="346" w:gutter="0"/>
          <w:cols w:space="720"/>
          <w:formProt w:val="0"/>
          <w:docGrid w:linePitch="272"/>
        </w:sectPr>
      </w:pPr>
    </w:p>
    <w:p w14:paraId="0CE6DFDE" w14:textId="77777777" w:rsidR="00EC5654" w:rsidRPr="00015B8A" w:rsidRDefault="00EC5654" w:rsidP="00EC5654">
      <w:pPr>
        <w:spacing w:after="120" w:line="252" w:lineRule="auto"/>
        <w:ind w:firstLine="284"/>
        <w:rPr>
          <w:b/>
          <w:bCs/>
          <w:i/>
          <w:iCs/>
          <w:lang w:eastAsia="ja-JP"/>
        </w:rPr>
      </w:pPr>
      <w:r w:rsidRPr="00015B8A">
        <w:rPr>
          <w:b/>
          <w:bCs/>
          <w:i/>
          <w:iCs/>
          <w:lang w:eastAsia="ja-JP"/>
        </w:rPr>
        <w:lastRenderedPageBreak/>
        <w:t>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68"/>
        <w:gridCol w:w="1030"/>
        <w:gridCol w:w="3367"/>
        <w:gridCol w:w="1029"/>
        <w:gridCol w:w="748"/>
        <w:gridCol w:w="1029"/>
        <w:gridCol w:w="934"/>
        <w:gridCol w:w="842"/>
        <w:gridCol w:w="656"/>
        <w:gridCol w:w="656"/>
        <w:gridCol w:w="1215"/>
        <w:gridCol w:w="1218"/>
        <w:gridCol w:w="842"/>
      </w:tblGrid>
      <w:tr w:rsidR="00784447" w14:paraId="0EDA4944" w14:textId="77777777" w:rsidTr="00EE091A">
        <w:trPr>
          <w:trHeight w:val="20"/>
        </w:trPr>
        <w:tc>
          <w:tcPr>
            <w:tcW w:w="252" w:type="pct"/>
            <w:shd w:val="clear" w:color="auto" w:fill="auto"/>
          </w:tcPr>
          <w:p w14:paraId="319C44CB"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58" w:type="pct"/>
            <w:shd w:val="clear" w:color="auto" w:fill="auto"/>
          </w:tcPr>
          <w:p w14:paraId="5307FA2F"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348" w:type="pct"/>
            <w:shd w:val="clear" w:color="auto" w:fill="auto"/>
          </w:tcPr>
          <w:p w14:paraId="7415C020"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1139" w:type="pct"/>
            <w:shd w:val="clear" w:color="auto" w:fill="auto"/>
          </w:tcPr>
          <w:p w14:paraId="017890C7" w14:textId="77777777" w:rsidR="00784447" w:rsidRDefault="00784447" w:rsidP="00EE091A">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0956CD3B" w14:textId="77777777" w:rsidR="00784447" w:rsidRDefault="00784447" w:rsidP="00EE091A">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348" w:type="pct"/>
            <w:shd w:val="clear" w:color="auto" w:fill="auto"/>
          </w:tcPr>
          <w:p w14:paraId="620C06FB"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253" w:type="pct"/>
            <w:shd w:val="clear" w:color="auto" w:fill="auto"/>
          </w:tcPr>
          <w:p w14:paraId="0274B985"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348" w:type="pct"/>
            <w:shd w:val="clear" w:color="auto" w:fill="auto"/>
          </w:tcPr>
          <w:p w14:paraId="52FDD584"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316" w:type="pct"/>
          </w:tcPr>
          <w:p w14:paraId="6EF51D9E" w14:textId="77777777" w:rsidR="00784447" w:rsidRDefault="00784447" w:rsidP="00EE091A">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285" w:type="pct"/>
            <w:shd w:val="clear" w:color="auto" w:fill="auto"/>
          </w:tcPr>
          <w:p w14:paraId="4C7E201F" w14:textId="77777777" w:rsidR="00784447" w:rsidRDefault="00784447" w:rsidP="00EE091A">
            <w:pPr>
              <w:keepNext/>
              <w:keepLines/>
              <w:rPr>
                <w:rFonts w:ascii="Arial" w:hAnsi="Arial" w:cs="Arial"/>
                <w:b/>
                <w:color w:val="000000"/>
                <w:sz w:val="18"/>
              </w:rPr>
            </w:pPr>
            <w:r>
              <w:rPr>
                <w:rFonts w:ascii="Arial" w:hAnsi="Arial" w:cs="Arial"/>
                <w:b/>
                <w:color w:val="000000"/>
                <w:sz w:val="18"/>
              </w:rPr>
              <w:t>Type</w:t>
            </w:r>
          </w:p>
          <w:p w14:paraId="1DA32A7E" w14:textId="77777777" w:rsidR="00784447" w:rsidRDefault="00784447" w:rsidP="00EE091A">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222" w:type="pct"/>
            <w:shd w:val="clear" w:color="auto" w:fill="auto"/>
          </w:tcPr>
          <w:p w14:paraId="17A1E676"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222" w:type="pct"/>
            <w:shd w:val="clear" w:color="auto" w:fill="auto"/>
          </w:tcPr>
          <w:p w14:paraId="391309AB"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411" w:type="pct"/>
          </w:tcPr>
          <w:p w14:paraId="2A66C5EE"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412" w:type="pct"/>
            <w:shd w:val="clear" w:color="auto" w:fill="auto"/>
          </w:tcPr>
          <w:p w14:paraId="43C40903"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285" w:type="pct"/>
            <w:shd w:val="clear" w:color="auto" w:fill="auto"/>
          </w:tcPr>
          <w:p w14:paraId="529A91DA" w14:textId="77777777" w:rsidR="00784447" w:rsidRDefault="00784447" w:rsidP="00EE091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784447" w:rsidRPr="000E05DC" w14:paraId="352AA676" w14:textId="77777777" w:rsidTr="00EE091A">
        <w:trPr>
          <w:trHeight w:val="2145"/>
        </w:trPr>
        <w:tc>
          <w:tcPr>
            <w:tcW w:w="252" w:type="pct"/>
            <w:shd w:val="clear" w:color="auto" w:fill="auto"/>
          </w:tcPr>
          <w:p w14:paraId="67396CD9" w14:textId="77777777" w:rsidR="00784447"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25.</w:t>
            </w:r>
          </w:p>
          <w:p w14:paraId="2111B50C"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607ED2">
              <w:rPr>
                <w:rFonts w:ascii="Arial" w:hAnsi="Arial" w:cs="Arial"/>
                <w:color w:val="000000"/>
                <w:sz w:val="18"/>
                <w:lang w:val="en-US" w:eastAsia="zh-CN"/>
              </w:rPr>
              <w:t>NR_</w:t>
            </w:r>
            <w:r>
              <w:rPr>
                <w:rFonts w:ascii="Arial" w:hAnsi="Arial" w:cs="Arial"/>
                <w:color w:val="000000"/>
                <w:sz w:val="18"/>
                <w:lang w:val="en-US" w:eastAsia="zh-CN"/>
              </w:rPr>
              <w:t>NTN_solutions</w:t>
            </w:r>
          </w:p>
        </w:tc>
        <w:tc>
          <w:tcPr>
            <w:tcW w:w="158" w:type="pct"/>
            <w:shd w:val="clear" w:color="auto" w:fill="auto"/>
          </w:tcPr>
          <w:p w14:paraId="3F5B5CA2"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25</w:t>
            </w:r>
            <w:r w:rsidRPr="00607ED2">
              <w:rPr>
                <w:rFonts w:ascii="Arial" w:hAnsi="Arial" w:cs="Arial"/>
                <w:color w:val="000000"/>
                <w:sz w:val="18"/>
                <w:lang w:val="en-US" w:eastAsia="zh-CN"/>
              </w:rPr>
              <w:t>-1</w:t>
            </w:r>
          </w:p>
        </w:tc>
        <w:tc>
          <w:tcPr>
            <w:tcW w:w="348" w:type="pct"/>
            <w:shd w:val="clear" w:color="auto" w:fill="auto"/>
          </w:tcPr>
          <w:p w14:paraId="2EFD936F"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Parallel measurements on multiple SMTC-s for a single frequency carrier</w:t>
            </w:r>
          </w:p>
        </w:tc>
        <w:tc>
          <w:tcPr>
            <w:tcW w:w="1139" w:type="pct"/>
            <w:shd w:val="clear" w:color="auto" w:fill="auto"/>
          </w:tcPr>
          <w:p w14:paraId="510DE855"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1D96EB02"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Support of measurements on target cells belonging to 4 SMTC-s on a single frequency carrier</w:t>
            </w:r>
          </w:p>
        </w:tc>
        <w:tc>
          <w:tcPr>
            <w:tcW w:w="348" w:type="pct"/>
            <w:shd w:val="clear" w:color="auto" w:fill="auto"/>
          </w:tcPr>
          <w:p w14:paraId="41C2754E"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tc>
        <w:tc>
          <w:tcPr>
            <w:tcW w:w="253" w:type="pct"/>
            <w:shd w:val="clear" w:color="auto" w:fill="auto"/>
          </w:tcPr>
          <w:p w14:paraId="5C1B1969"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hint="eastAsia"/>
                <w:color w:val="000000"/>
                <w:sz w:val="18"/>
                <w:lang w:val="en-US" w:eastAsia="zh-CN"/>
              </w:rPr>
              <w:t>Y</w:t>
            </w:r>
            <w:r w:rsidRPr="002E5DD0">
              <w:rPr>
                <w:rFonts w:ascii="Arial" w:hAnsi="Arial" w:cs="Arial"/>
                <w:color w:val="000000"/>
                <w:sz w:val="18"/>
                <w:lang w:val="en-US" w:eastAsia="zh-CN"/>
              </w:rPr>
              <w:t>es</w:t>
            </w:r>
          </w:p>
        </w:tc>
        <w:tc>
          <w:tcPr>
            <w:tcW w:w="348" w:type="pct"/>
            <w:shd w:val="clear" w:color="auto" w:fill="auto"/>
          </w:tcPr>
          <w:p w14:paraId="16AAB673"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N/A</w:t>
            </w:r>
          </w:p>
        </w:tc>
        <w:tc>
          <w:tcPr>
            <w:tcW w:w="316" w:type="pct"/>
          </w:tcPr>
          <w:p w14:paraId="2E26236F"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UE does not support NTN RRM measurements with more than 2 SMTC-s</w:t>
            </w:r>
          </w:p>
        </w:tc>
        <w:tc>
          <w:tcPr>
            <w:tcW w:w="285" w:type="pct"/>
            <w:shd w:val="clear" w:color="auto" w:fill="auto"/>
          </w:tcPr>
          <w:p w14:paraId="082A2202"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[Per UE]</w:t>
            </w:r>
          </w:p>
        </w:tc>
        <w:tc>
          <w:tcPr>
            <w:tcW w:w="222" w:type="pct"/>
            <w:shd w:val="clear" w:color="auto" w:fill="auto"/>
          </w:tcPr>
          <w:p w14:paraId="5367618B"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FDD only</w:t>
            </w:r>
          </w:p>
        </w:tc>
        <w:tc>
          <w:tcPr>
            <w:tcW w:w="222" w:type="pct"/>
            <w:shd w:val="clear" w:color="auto" w:fill="auto"/>
          </w:tcPr>
          <w:p w14:paraId="401601E4"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FR1 only</w:t>
            </w:r>
          </w:p>
        </w:tc>
        <w:tc>
          <w:tcPr>
            <w:tcW w:w="411" w:type="pct"/>
          </w:tcPr>
          <w:p w14:paraId="27534CFD" w14:textId="77777777" w:rsidR="00784447" w:rsidRPr="000E05DC"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NA</w:t>
            </w:r>
          </w:p>
        </w:tc>
        <w:tc>
          <w:tcPr>
            <w:tcW w:w="412" w:type="pct"/>
            <w:shd w:val="clear" w:color="auto" w:fill="auto"/>
          </w:tcPr>
          <w:p w14:paraId="41BD527D" w14:textId="77777777" w:rsidR="00784447"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17125151" w14:textId="77777777" w:rsidR="00784447" w:rsidRPr="000E05DC"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9E5D60">
              <w:rPr>
                <w:rFonts w:ascii="Arial" w:hAnsi="Arial" w:cs="Arial"/>
                <w:color w:val="000000"/>
                <w:sz w:val="18"/>
                <w:lang w:val="en-US" w:eastAsia="zh-CN"/>
              </w:rPr>
              <w:t>UE is mandatory to support 2 and can optionally support 4 if the feature is supported</w:t>
            </w:r>
          </w:p>
        </w:tc>
        <w:tc>
          <w:tcPr>
            <w:tcW w:w="285" w:type="pct"/>
            <w:shd w:val="clear" w:color="auto" w:fill="auto"/>
          </w:tcPr>
          <w:p w14:paraId="34C643FA" w14:textId="77777777" w:rsidR="00784447" w:rsidRPr="000E05DC"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607ED2">
              <w:rPr>
                <w:rFonts w:ascii="Arial" w:hAnsi="Arial" w:cs="Arial"/>
                <w:color w:val="000000"/>
                <w:sz w:val="18"/>
                <w:lang w:val="en-US" w:eastAsia="zh-CN"/>
              </w:rPr>
              <w:t>Optional with capability signaling</w:t>
            </w:r>
          </w:p>
        </w:tc>
      </w:tr>
      <w:tr w:rsidR="00784447" w:rsidRPr="000E05DC" w14:paraId="2986AC07" w14:textId="77777777" w:rsidTr="00EE091A">
        <w:trPr>
          <w:trHeight w:val="2145"/>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040D223" w14:textId="77777777" w:rsidR="00784447"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lastRenderedPageBreak/>
              <w:t>25.</w:t>
            </w:r>
          </w:p>
          <w:p w14:paraId="11CA5751"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607ED2">
              <w:rPr>
                <w:rFonts w:ascii="Arial" w:hAnsi="Arial" w:cs="Arial"/>
                <w:color w:val="000000"/>
                <w:sz w:val="18"/>
                <w:lang w:val="en-US" w:eastAsia="zh-CN"/>
              </w:rPr>
              <w:t>NR_</w:t>
            </w:r>
            <w:r>
              <w:rPr>
                <w:rFonts w:ascii="Arial" w:hAnsi="Arial" w:cs="Arial"/>
                <w:color w:val="000000"/>
                <w:sz w:val="18"/>
                <w:lang w:val="en-US" w:eastAsia="zh-CN"/>
              </w:rPr>
              <w:t>NTN_solutions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A8486A9"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25</w:t>
            </w:r>
            <w:r w:rsidRPr="00607ED2">
              <w:rPr>
                <w:rFonts w:ascii="Arial" w:hAnsi="Arial" w:cs="Arial"/>
                <w:color w:val="000000"/>
                <w:sz w:val="18"/>
                <w:lang w:val="en-US" w:eastAsia="zh-CN"/>
              </w:rPr>
              <w:t>-</w:t>
            </w:r>
            <w:r>
              <w:rPr>
                <w:rFonts w:ascii="Arial" w:hAnsi="Arial" w:cs="Arial"/>
                <w:color w:val="000000"/>
                <w:sz w:val="18"/>
                <w:lang w:val="en-US" w:eastAsia="zh-CN"/>
              </w:rPr>
              <w:t>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92EB8C4"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407319F5"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AB7B548"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14B24681"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64770F2"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DC4C297"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hint="eastAsia"/>
                <w:color w:val="000000"/>
                <w:sz w:val="18"/>
                <w:lang w:val="en-US" w:eastAsia="zh-CN"/>
              </w:rPr>
              <w:t>Y</w:t>
            </w:r>
            <w:r w:rsidRPr="002E5DD0">
              <w:rPr>
                <w:rFonts w:ascii="Arial" w:hAnsi="Arial" w:cs="Arial"/>
                <w:color w:val="000000"/>
                <w:sz w:val="18"/>
                <w:lang w:val="en-US" w:eastAsia="zh-CN"/>
              </w:rPr>
              <w:t>es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069EA0F"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N/A</w:t>
            </w:r>
          </w:p>
        </w:tc>
        <w:tc>
          <w:tcPr>
            <w:tcW w:w="316" w:type="pct"/>
            <w:tcBorders>
              <w:top w:val="single" w:sz="4" w:space="0" w:color="auto"/>
              <w:left w:val="single" w:sz="4" w:space="0" w:color="auto"/>
              <w:bottom w:val="single" w:sz="4" w:space="0" w:color="auto"/>
              <w:right w:val="single" w:sz="4" w:space="0" w:color="auto"/>
            </w:tcBorders>
          </w:tcPr>
          <w:p w14:paraId="4A44F4B3"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526C5A28"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UE does not support normal operation from the serving cell in parallel with measurements on cells belonging to a different NGSO satellite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CB9649"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1A513BA0"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39691914"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FF3F7B3"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D7242EE"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FR1 only</w:t>
            </w:r>
          </w:p>
        </w:tc>
        <w:tc>
          <w:tcPr>
            <w:tcW w:w="411" w:type="pct"/>
            <w:tcBorders>
              <w:top w:val="single" w:sz="4" w:space="0" w:color="auto"/>
              <w:left w:val="single" w:sz="4" w:space="0" w:color="auto"/>
              <w:bottom w:val="single" w:sz="4" w:space="0" w:color="auto"/>
              <w:right w:val="single" w:sz="4" w:space="0" w:color="auto"/>
            </w:tcBorders>
          </w:tcPr>
          <w:p w14:paraId="437E6114" w14:textId="77777777" w:rsidR="00784447" w:rsidRPr="000E05DC"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25F1414" w14:textId="77777777" w:rsidR="00784447" w:rsidRPr="000E05DC"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For UEs not able to perform measurements in parallel with normal operation of serving cell scheduling restrictions shall apply</w:t>
            </w:r>
            <w:r>
              <w:rPr>
                <w:rFonts w:ascii="Arial" w:hAnsi="Arial" w:cs="Arial"/>
                <w:color w:val="000000"/>
                <w:sz w:val="18"/>
                <w:lang w:val="en-US"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923EF8" w14:textId="77777777" w:rsidR="00784447" w:rsidRPr="000E05DC"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607ED2">
              <w:rPr>
                <w:rFonts w:ascii="Arial" w:hAnsi="Arial" w:cs="Arial"/>
                <w:color w:val="000000"/>
                <w:sz w:val="18"/>
                <w:lang w:val="en-US" w:eastAsia="zh-CN"/>
              </w:rPr>
              <w:t>Optional with capability signaling</w:t>
            </w:r>
          </w:p>
        </w:tc>
      </w:tr>
      <w:tr w:rsidR="00784447" w:rsidRPr="002E5DD0" w14:paraId="17511716" w14:textId="77777777" w:rsidTr="00EE091A">
        <w:trPr>
          <w:trHeight w:val="2145"/>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E824CCE" w14:textId="77777777" w:rsidR="00784447"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25.</w:t>
            </w:r>
          </w:p>
          <w:p w14:paraId="57C94085"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607ED2">
              <w:rPr>
                <w:rFonts w:ascii="Arial" w:hAnsi="Arial" w:cs="Arial"/>
                <w:color w:val="000000"/>
                <w:sz w:val="18"/>
                <w:lang w:val="en-US" w:eastAsia="zh-CN"/>
              </w:rPr>
              <w:t>NR_</w:t>
            </w:r>
            <w:r>
              <w:rPr>
                <w:rFonts w:ascii="Arial" w:hAnsi="Arial" w:cs="Arial"/>
                <w:color w:val="000000"/>
                <w:sz w:val="18"/>
                <w:lang w:val="en-US" w:eastAsia="zh-CN"/>
              </w:rPr>
              <w:t>NTN_solutions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EBD054E"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25</w:t>
            </w:r>
            <w:r w:rsidRPr="00607ED2">
              <w:rPr>
                <w:rFonts w:ascii="Arial" w:hAnsi="Arial" w:cs="Arial"/>
                <w:color w:val="000000"/>
                <w:sz w:val="18"/>
                <w:lang w:val="en-US" w:eastAsia="zh-CN"/>
              </w:rPr>
              <w:t>-</w:t>
            </w:r>
            <w:r>
              <w:rPr>
                <w:rFonts w:ascii="Arial" w:hAnsi="Arial" w:cs="Arial"/>
                <w:color w:val="000000"/>
                <w:sz w:val="18"/>
                <w:lang w:val="en-US" w:eastAsia="zh-CN"/>
              </w:rPr>
              <w:t>3</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4817D1F"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Parallel measurements with multiple measurement gaps</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6A9C46F"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79E1BCAC"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Support of 2 measurement gaps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4101755"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85BF3AA"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hint="eastAsia"/>
                <w:color w:val="000000"/>
                <w:sz w:val="18"/>
                <w:lang w:val="en-US" w:eastAsia="zh-CN"/>
              </w:rPr>
              <w:t>Y</w:t>
            </w:r>
            <w:r w:rsidRPr="002E5DD0">
              <w:rPr>
                <w:rFonts w:ascii="Arial" w:hAnsi="Arial" w:cs="Arial"/>
                <w:color w:val="000000"/>
                <w:sz w:val="18"/>
                <w:lang w:val="en-US" w:eastAsia="zh-CN"/>
              </w:rPr>
              <w:t>es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A9FAE27"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N/A</w:t>
            </w:r>
          </w:p>
        </w:tc>
        <w:tc>
          <w:tcPr>
            <w:tcW w:w="316" w:type="pct"/>
            <w:tcBorders>
              <w:top w:val="single" w:sz="4" w:space="0" w:color="auto"/>
              <w:left w:val="single" w:sz="4" w:space="0" w:color="auto"/>
              <w:bottom w:val="single" w:sz="4" w:space="0" w:color="auto"/>
              <w:right w:val="single" w:sz="4" w:space="0" w:color="auto"/>
            </w:tcBorders>
          </w:tcPr>
          <w:p w14:paraId="3AE8EF80"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UE does not support more than one measurement gap for NTN RRM measurements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38D978"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Per UE</w:t>
            </w:r>
          </w:p>
          <w:p w14:paraId="40FB8D83"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D70A7EB"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5E6A73B" w14:textId="77777777" w:rsidR="00784447" w:rsidRPr="00FA5F98"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FR1 only</w:t>
            </w:r>
          </w:p>
        </w:tc>
        <w:tc>
          <w:tcPr>
            <w:tcW w:w="411" w:type="pct"/>
            <w:tcBorders>
              <w:top w:val="single" w:sz="4" w:space="0" w:color="auto"/>
              <w:left w:val="single" w:sz="4" w:space="0" w:color="auto"/>
              <w:bottom w:val="single" w:sz="4" w:space="0" w:color="auto"/>
              <w:right w:val="single" w:sz="4" w:space="0" w:color="auto"/>
            </w:tcBorders>
          </w:tcPr>
          <w:p w14:paraId="6CAA597F"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E385FE3"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33C35FF5"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UE is mandatory to support 1 measurement gaps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450155"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Optional with capability signaling</w:t>
            </w:r>
          </w:p>
        </w:tc>
      </w:tr>
      <w:tr w:rsidR="00784447" w:rsidRPr="002E5DD0" w14:paraId="0374E6D8" w14:textId="77777777" w:rsidTr="00EE091A">
        <w:trPr>
          <w:trHeight w:val="2145"/>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CEF6E7A"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lastRenderedPageBreak/>
              <w:t>25.</w:t>
            </w:r>
          </w:p>
          <w:p w14:paraId="286DFCBD"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NR_NTN_solutions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E859DE7"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25-4</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7076616"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Enhanced RRM requirements for measurements in IDLE and INACTIVE modes</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1E41230"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659A9E1E"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If UE does not support the capability, legacy TN non-HST measurement requirements for both LEO and GEO.</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7B0C734"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3D6FBB8"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No</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98395FC"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N/A</w:t>
            </w:r>
          </w:p>
        </w:tc>
        <w:tc>
          <w:tcPr>
            <w:tcW w:w="316" w:type="pct"/>
            <w:tcBorders>
              <w:top w:val="single" w:sz="4" w:space="0" w:color="auto"/>
              <w:left w:val="single" w:sz="4" w:space="0" w:color="auto"/>
              <w:bottom w:val="single" w:sz="4" w:space="0" w:color="auto"/>
              <w:right w:val="single" w:sz="4" w:space="0" w:color="auto"/>
            </w:tcBorders>
          </w:tcPr>
          <w:p w14:paraId="481DE413"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UE does not support enhanced RRM requirements for measurements in IDLE and INACTIVE modes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DC38CBC"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p w14:paraId="11FAEE5A"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296B54E"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AB65D88"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FR1 only</w:t>
            </w:r>
          </w:p>
        </w:tc>
        <w:tc>
          <w:tcPr>
            <w:tcW w:w="411" w:type="pct"/>
            <w:tcBorders>
              <w:top w:val="single" w:sz="4" w:space="0" w:color="auto"/>
              <w:left w:val="single" w:sz="4" w:space="0" w:color="auto"/>
              <w:bottom w:val="single" w:sz="4" w:space="0" w:color="auto"/>
              <w:right w:val="single" w:sz="4" w:space="0" w:color="auto"/>
            </w:tcBorders>
          </w:tcPr>
          <w:p w14:paraId="512F0F55"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56C236C"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979D27"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Optional without capability signaling</w:t>
            </w:r>
          </w:p>
        </w:tc>
      </w:tr>
      <w:tr w:rsidR="00784447" w:rsidRPr="002E5DD0" w14:paraId="17193C2A" w14:textId="77777777" w:rsidTr="00EE091A">
        <w:trPr>
          <w:trHeight w:val="2145"/>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6C8A1BE"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25.</w:t>
            </w:r>
          </w:p>
          <w:p w14:paraId="49F1D57B"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NR_NTN_solutions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D97B942"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hint="eastAsia"/>
                <w:color w:val="000000"/>
                <w:sz w:val="18"/>
                <w:lang w:val="en-US" w:eastAsia="zh-CN"/>
              </w:rPr>
              <w:t>25-5</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0AAF032"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Parallel measurements on multiple NGSO satellites within a SMTC</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8CD721F" w14:textId="77777777" w:rsidR="00784447" w:rsidRPr="002E5DD0" w:rsidDel="00116265"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Support of simultaneously measurements on target cells belonging to different NGSO satellites within a SMTC</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CA005CC"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20B4A97"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eastAsia="PMingLiU" w:hAnsi="Arial" w:cs="Arial"/>
                <w:color w:val="000000"/>
              </w:rPr>
              <w:t>yes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639306A"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eastAsia="PMingLiU" w:hAnsi="Arial" w:cs="Arial"/>
                <w:color w:val="000000"/>
              </w:rPr>
              <w:t>no</w:t>
            </w:r>
          </w:p>
        </w:tc>
        <w:tc>
          <w:tcPr>
            <w:tcW w:w="316" w:type="pct"/>
            <w:tcBorders>
              <w:top w:val="single" w:sz="4" w:space="0" w:color="auto"/>
              <w:left w:val="single" w:sz="4" w:space="0" w:color="auto"/>
              <w:bottom w:val="single" w:sz="4" w:space="0" w:color="auto"/>
              <w:right w:val="single" w:sz="4" w:space="0" w:color="auto"/>
            </w:tcBorders>
          </w:tcPr>
          <w:p w14:paraId="5B0316C5"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eastAsia="PMingLiU" w:hAnsi="Arial" w:cs="Arial"/>
                <w:color w:val="000000"/>
              </w:rPr>
              <w:t>UE does not support simultaneously measurements with multiple  NGSO satellites</w:t>
            </w:r>
            <w:r>
              <w:rPr>
                <w:rFonts w:ascii="Arial" w:hAnsi="Arial" w:cs="Arial" w:hint="eastAsia"/>
                <w:color w:val="000000"/>
                <w:lang w:eastAsia="zh-CN"/>
              </w:rPr>
              <w:t xml:space="preserve"> </w:t>
            </w:r>
            <w:r w:rsidRPr="002E5DD0">
              <w:rPr>
                <w:rFonts w:ascii="Arial" w:eastAsia="PMingLiU" w:hAnsi="Arial" w:cs="Arial"/>
                <w:color w:val="000000"/>
              </w:rPr>
              <w:t>within a SMTC</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08D603F" w14:textId="77777777" w:rsidR="00784447" w:rsidRPr="002E5DD0" w:rsidDel="00FC0312"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AB20F86"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eastAsia="PMingLiU" w:hAnsi="Arial" w:cs="Arial"/>
                <w:color w:val="000000"/>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C0A8230"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eastAsia="PMingLiU" w:hAnsi="Arial" w:cs="Arial"/>
                <w:color w:val="000000"/>
              </w:rPr>
              <w:t>FR1 only</w:t>
            </w:r>
          </w:p>
        </w:tc>
        <w:tc>
          <w:tcPr>
            <w:tcW w:w="411" w:type="pct"/>
            <w:tcBorders>
              <w:top w:val="single" w:sz="4" w:space="0" w:color="auto"/>
              <w:left w:val="single" w:sz="4" w:space="0" w:color="auto"/>
              <w:bottom w:val="single" w:sz="4" w:space="0" w:color="auto"/>
              <w:right w:val="single" w:sz="4" w:space="0" w:color="auto"/>
            </w:tcBorders>
          </w:tcPr>
          <w:p w14:paraId="4A31449A"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eastAsia="PMingLiU" w:hAnsi="Arial" w:cs="Arial"/>
                <w:color w:val="000000"/>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F21A7A1"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hint="eastAsia"/>
                <w:color w:val="000000"/>
                <w:sz w:val="18"/>
                <w:lang w:val="en-US" w:eastAsia="zh-CN"/>
              </w:rPr>
              <w:t>Candidate values for the number of NGSO satellites are 1,2,3, or 4</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928A39B" w14:textId="77777777" w:rsidR="00784447" w:rsidRPr="002E5DD0" w:rsidRDefault="00784447" w:rsidP="00EE091A">
            <w:pPr>
              <w:autoSpaceDE w:val="0"/>
              <w:autoSpaceDN w:val="0"/>
              <w:adjustRightInd w:val="0"/>
              <w:snapToGrid w:val="0"/>
              <w:spacing w:afterLines="50" w:after="120"/>
              <w:contextualSpacing/>
              <w:rPr>
                <w:rFonts w:ascii="Arial" w:hAnsi="Arial" w:cs="Arial"/>
                <w:color w:val="000000"/>
                <w:sz w:val="18"/>
                <w:lang w:val="en-US" w:eastAsia="zh-CN"/>
              </w:rPr>
            </w:pPr>
          </w:p>
        </w:tc>
      </w:tr>
    </w:tbl>
    <w:p w14:paraId="1D2641D9" w14:textId="77777777" w:rsidR="00230C3F" w:rsidRDefault="00230C3F" w:rsidP="00784447">
      <w:pPr>
        <w:rPr>
          <w:lang w:eastAsia="zh-CN"/>
        </w:rPr>
        <w:sectPr w:rsidR="00230C3F" w:rsidSect="00230C3F">
          <w:footnotePr>
            <w:numRestart w:val="eachSect"/>
          </w:footnotePr>
          <w:pgSz w:w="16840" w:h="11907" w:orient="landscape"/>
          <w:pgMar w:top="1138" w:right="1138" w:bottom="1138" w:left="1138" w:header="850" w:footer="346" w:gutter="0"/>
          <w:cols w:space="720"/>
          <w:formProt w:val="0"/>
          <w:docGrid w:linePitch="272"/>
        </w:sectPr>
      </w:pPr>
    </w:p>
    <w:p w14:paraId="69422906" w14:textId="35E2C6DC" w:rsidR="00945A16" w:rsidRPr="00015B8A" w:rsidRDefault="00945A16" w:rsidP="00945A16">
      <w:pPr>
        <w:outlineLvl w:val="2"/>
        <w:rPr>
          <w:b/>
          <w:u w:val="single"/>
          <w:lang w:eastAsia="ko-KR"/>
        </w:rPr>
      </w:pPr>
      <w:r w:rsidRPr="00015B8A">
        <w:rPr>
          <w:b/>
          <w:u w:val="single"/>
          <w:lang w:eastAsia="ko-KR"/>
        </w:rPr>
        <w:lastRenderedPageBreak/>
        <w:t>Issue 4</w:t>
      </w:r>
      <w:r w:rsidRPr="00015B8A">
        <w:rPr>
          <w:rFonts w:hint="eastAsia"/>
          <w:b/>
          <w:u w:val="single"/>
          <w:lang w:eastAsia="zh-CN"/>
        </w:rPr>
        <w:t>-</w:t>
      </w:r>
      <w:r w:rsidRPr="00015B8A">
        <w:rPr>
          <w:b/>
          <w:u w:val="single"/>
          <w:lang w:eastAsia="ko-KR"/>
        </w:rPr>
        <w:t>1:</w:t>
      </w:r>
      <w:r w:rsidR="002C0EB9" w:rsidRPr="00015B8A">
        <w:rPr>
          <w:b/>
          <w:u w:val="single"/>
          <w:lang w:eastAsia="ko-KR"/>
        </w:rPr>
        <w:t xml:space="preserve"> </w:t>
      </w:r>
      <w:r w:rsidRPr="00015B8A">
        <w:rPr>
          <w:b/>
          <w:u w:val="single"/>
          <w:lang w:eastAsia="ko-KR"/>
        </w:rPr>
        <w:t>Type of the feature group 25-1</w:t>
      </w:r>
    </w:p>
    <w:p w14:paraId="0AE5CF59"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3DA0270C" w14:textId="01AB9003" w:rsidR="00590130" w:rsidRPr="00015B8A" w:rsidRDefault="00D30423" w:rsidP="00590130">
      <w:pPr>
        <w:pStyle w:val="ListParagraph"/>
        <w:numPr>
          <w:ilvl w:val="0"/>
          <w:numId w:val="19"/>
        </w:numPr>
        <w:ind w:left="644" w:firstLineChars="0"/>
        <w:rPr>
          <w:szCs w:val="24"/>
          <w:lang w:eastAsia="zh-CN"/>
        </w:rPr>
      </w:pPr>
      <w:r w:rsidRPr="00015B8A">
        <w:rPr>
          <w:szCs w:val="24"/>
          <w:lang w:eastAsia="zh-CN"/>
        </w:rPr>
        <w:t>Per UE (only applicable for FR1)</w:t>
      </w:r>
    </w:p>
    <w:p w14:paraId="0ECEF77B" w14:textId="77777777" w:rsidR="004F04FE" w:rsidRPr="00015B8A" w:rsidRDefault="004F04FE" w:rsidP="004F04FE">
      <w:pPr>
        <w:rPr>
          <w:lang w:eastAsia="zh-CN"/>
        </w:rPr>
      </w:pPr>
    </w:p>
    <w:p w14:paraId="5C90FFCF" w14:textId="77777777" w:rsidR="004F04FE" w:rsidRPr="00015B8A" w:rsidRDefault="004F04FE" w:rsidP="003521DE">
      <w:pPr>
        <w:rPr>
          <w:lang w:eastAsia="zh-CN"/>
        </w:rPr>
      </w:pPr>
    </w:p>
    <w:p w14:paraId="0F89DDA0" w14:textId="7C669BFD" w:rsidR="00E769BB" w:rsidRPr="00015B8A" w:rsidRDefault="00E769BB">
      <w:pPr>
        <w:spacing w:after="200"/>
        <w:rPr>
          <w:lang w:eastAsia="zh-CN"/>
        </w:rPr>
      </w:pPr>
      <w:r w:rsidRPr="00015B8A">
        <w:rPr>
          <w:lang w:eastAsia="zh-CN"/>
        </w:rPr>
        <w:br w:type="page"/>
      </w:r>
    </w:p>
    <w:p w14:paraId="077B324C" w14:textId="77777777" w:rsidR="005E0664" w:rsidRPr="00015B8A" w:rsidRDefault="005E0664" w:rsidP="003521DE">
      <w:pPr>
        <w:rPr>
          <w:lang w:eastAsia="zh-CN"/>
        </w:rPr>
      </w:pPr>
    </w:p>
    <w:p w14:paraId="09B57DC4" w14:textId="4BEBA8B8" w:rsidR="002C0EB9" w:rsidRPr="00015B8A" w:rsidRDefault="002C0EB9" w:rsidP="002C0EB9">
      <w:pPr>
        <w:outlineLvl w:val="2"/>
        <w:rPr>
          <w:b/>
          <w:u w:val="single"/>
          <w:lang w:eastAsia="ko-KR"/>
        </w:rPr>
      </w:pPr>
      <w:r w:rsidRPr="00015B8A">
        <w:rPr>
          <w:b/>
          <w:u w:val="single"/>
          <w:lang w:eastAsia="ko-KR"/>
        </w:rPr>
        <w:t>Issue 4</w:t>
      </w:r>
      <w:r w:rsidRPr="00015B8A">
        <w:rPr>
          <w:rFonts w:hint="eastAsia"/>
          <w:b/>
          <w:u w:val="single"/>
          <w:lang w:eastAsia="zh-CN"/>
        </w:rPr>
        <w:t>-</w:t>
      </w:r>
      <w:r w:rsidRPr="00015B8A">
        <w:rPr>
          <w:b/>
          <w:u w:val="single"/>
          <w:lang w:eastAsia="ko-KR"/>
        </w:rPr>
        <w:t>3: Feature group 25-6</w:t>
      </w:r>
    </w:p>
    <w:p w14:paraId="765168C6" w14:textId="77777777" w:rsidR="00EC5654" w:rsidRPr="00015B8A" w:rsidRDefault="00EC5654" w:rsidP="00EC5654">
      <w:pPr>
        <w:spacing w:after="120" w:line="252" w:lineRule="auto"/>
        <w:ind w:firstLine="284"/>
        <w:rPr>
          <w:b/>
          <w:bCs/>
          <w:i/>
          <w:iCs/>
          <w:lang w:eastAsia="ja-JP"/>
        </w:rPr>
      </w:pPr>
      <w:r w:rsidRPr="00015B8A">
        <w:rPr>
          <w:b/>
          <w:bCs/>
          <w:i/>
          <w:iCs/>
          <w:lang w:eastAsia="ja-JP"/>
        </w:rPr>
        <w:t>Agreement:</w:t>
      </w:r>
    </w:p>
    <w:p w14:paraId="7F5AE280" w14:textId="2E611233" w:rsidR="00D565F2" w:rsidRPr="00015B8A" w:rsidRDefault="0040787C" w:rsidP="00D565F2">
      <w:pPr>
        <w:pStyle w:val="ListParagraph"/>
        <w:numPr>
          <w:ilvl w:val="0"/>
          <w:numId w:val="19"/>
        </w:numPr>
        <w:ind w:left="644" w:firstLineChars="0"/>
        <w:rPr>
          <w:szCs w:val="24"/>
          <w:lang w:eastAsia="zh-CN"/>
        </w:rPr>
      </w:pPr>
      <w:r w:rsidRPr="00015B8A">
        <w:rPr>
          <w:szCs w:val="24"/>
          <w:lang w:eastAsia="zh-CN"/>
        </w:rPr>
        <w:t>Feature group 25-6 confirmed as agreed</w:t>
      </w:r>
    </w:p>
    <w:p w14:paraId="52804818" w14:textId="53B4E538" w:rsidR="0097617A" w:rsidRDefault="0097617A" w:rsidP="00F31783">
      <w:pPr>
        <w:keepNext/>
        <w:keepLines/>
        <w:overflowPunct w:val="0"/>
        <w:autoSpaceDE w:val="0"/>
        <w:autoSpaceDN w:val="0"/>
        <w:adjustRightInd w:val="0"/>
        <w:jc w:val="center"/>
        <w:textAlignment w:val="baseline"/>
        <w:rPr>
          <w:rFonts w:ascii="Arial" w:eastAsia="Times New Roman" w:hAnsi="Arial" w:cs="Arial"/>
          <w:b/>
          <w:color w:val="000000"/>
          <w:sz w:val="18"/>
        </w:rPr>
        <w:sectPr w:rsidR="0097617A" w:rsidSect="00B738D6">
          <w:footnotePr>
            <w:numRestart w:val="eachSect"/>
          </w:footnotePr>
          <w:pgSz w:w="11907" w:h="16840"/>
          <w:pgMar w:top="1138" w:right="1138" w:bottom="1138" w:left="1138" w:header="850" w:footer="346" w:gutter="0"/>
          <w:cols w:space="720"/>
          <w:formProt w:val="0"/>
          <w:docGrid w:linePitch="272"/>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68"/>
        <w:gridCol w:w="1030"/>
        <w:gridCol w:w="3367"/>
        <w:gridCol w:w="1029"/>
        <w:gridCol w:w="748"/>
        <w:gridCol w:w="1029"/>
        <w:gridCol w:w="934"/>
        <w:gridCol w:w="842"/>
        <w:gridCol w:w="656"/>
        <w:gridCol w:w="656"/>
        <w:gridCol w:w="1215"/>
        <w:gridCol w:w="1218"/>
        <w:gridCol w:w="842"/>
      </w:tblGrid>
      <w:tr w:rsidR="005E0664" w14:paraId="3E27E1AC" w14:textId="77777777" w:rsidTr="00F31783">
        <w:trPr>
          <w:trHeight w:val="20"/>
        </w:trPr>
        <w:tc>
          <w:tcPr>
            <w:tcW w:w="252" w:type="pct"/>
            <w:shd w:val="clear" w:color="auto" w:fill="auto"/>
          </w:tcPr>
          <w:p w14:paraId="37080D15"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158" w:type="pct"/>
            <w:shd w:val="clear" w:color="auto" w:fill="auto"/>
          </w:tcPr>
          <w:p w14:paraId="4AEA9CD2"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348" w:type="pct"/>
            <w:shd w:val="clear" w:color="auto" w:fill="auto"/>
          </w:tcPr>
          <w:p w14:paraId="258EF4FD"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1139" w:type="pct"/>
            <w:shd w:val="clear" w:color="auto" w:fill="auto"/>
          </w:tcPr>
          <w:p w14:paraId="7859596F" w14:textId="77777777" w:rsidR="005E0664" w:rsidRDefault="005E0664" w:rsidP="00F31783">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16C8FB20" w14:textId="77777777" w:rsidR="005E0664" w:rsidRDefault="005E0664" w:rsidP="00F31783">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348" w:type="pct"/>
            <w:shd w:val="clear" w:color="auto" w:fill="auto"/>
          </w:tcPr>
          <w:p w14:paraId="3756C195"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253" w:type="pct"/>
            <w:shd w:val="clear" w:color="auto" w:fill="auto"/>
          </w:tcPr>
          <w:p w14:paraId="164D4B7F"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348" w:type="pct"/>
            <w:shd w:val="clear" w:color="auto" w:fill="auto"/>
          </w:tcPr>
          <w:p w14:paraId="2E55FCDD"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316" w:type="pct"/>
          </w:tcPr>
          <w:p w14:paraId="33D266D4" w14:textId="77777777" w:rsidR="005E0664" w:rsidRDefault="005E0664" w:rsidP="00F31783">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285" w:type="pct"/>
            <w:shd w:val="clear" w:color="auto" w:fill="auto"/>
          </w:tcPr>
          <w:p w14:paraId="29BFA3DD" w14:textId="77777777" w:rsidR="005E0664" w:rsidRDefault="005E0664" w:rsidP="00F31783">
            <w:pPr>
              <w:keepNext/>
              <w:keepLines/>
              <w:rPr>
                <w:rFonts w:ascii="Arial" w:hAnsi="Arial" w:cs="Arial"/>
                <w:b/>
                <w:color w:val="000000"/>
                <w:sz w:val="18"/>
              </w:rPr>
            </w:pPr>
            <w:r>
              <w:rPr>
                <w:rFonts w:ascii="Arial" w:hAnsi="Arial" w:cs="Arial"/>
                <w:b/>
                <w:color w:val="000000"/>
                <w:sz w:val="18"/>
              </w:rPr>
              <w:t>Type</w:t>
            </w:r>
          </w:p>
          <w:p w14:paraId="37FE2EC0" w14:textId="77777777" w:rsidR="005E0664" w:rsidRDefault="005E0664" w:rsidP="00F31783">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222" w:type="pct"/>
            <w:shd w:val="clear" w:color="auto" w:fill="auto"/>
          </w:tcPr>
          <w:p w14:paraId="2D5450F2"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222" w:type="pct"/>
            <w:shd w:val="clear" w:color="auto" w:fill="auto"/>
          </w:tcPr>
          <w:p w14:paraId="16B21B8C"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411" w:type="pct"/>
          </w:tcPr>
          <w:p w14:paraId="49D79636"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412" w:type="pct"/>
            <w:shd w:val="clear" w:color="auto" w:fill="auto"/>
          </w:tcPr>
          <w:p w14:paraId="6EAA72FA"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285" w:type="pct"/>
            <w:shd w:val="clear" w:color="auto" w:fill="auto"/>
          </w:tcPr>
          <w:p w14:paraId="1C09C71A" w14:textId="77777777" w:rsidR="005E0664" w:rsidRDefault="005E0664" w:rsidP="00F31783">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E0664" w:rsidRPr="000E05DC" w14:paraId="70547D0E" w14:textId="77777777" w:rsidTr="00F31783">
        <w:trPr>
          <w:trHeight w:val="2145"/>
        </w:trPr>
        <w:tc>
          <w:tcPr>
            <w:tcW w:w="252" w:type="pct"/>
            <w:shd w:val="clear" w:color="auto" w:fill="auto"/>
          </w:tcPr>
          <w:p w14:paraId="1B096A4A" w14:textId="77777777" w:rsidR="005E0664"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25.</w:t>
            </w:r>
          </w:p>
          <w:p w14:paraId="533F5473" w14:textId="77777777" w:rsidR="005E0664" w:rsidRPr="00FA5F98"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sidRPr="00607ED2">
              <w:rPr>
                <w:rFonts w:ascii="Arial" w:hAnsi="Arial" w:cs="Arial"/>
                <w:color w:val="000000"/>
                <w:sz w:val="18"/>
                <w:lang w:val="en-US" w:eastAsia="zh-CN"/>
              </w:rPr>
              <w:t>NR_</w:t>
            </w:r>
            <w:r>
              <w:rPr>
                <w:rFonts w:ascii="Arial" w:hAnsi="Arial" w:cs="Arial"/>
                <w:color w:val="000000"/>
                <w:sz w:val="18"/>
                <w:lang w:val="en-US" w:eastAsia="zh-CN"/>
              </w:rPr>
              <w:t>NTN_solutions</w:t>
            </w:r>
          </w:p>
        </w:tc>
        <w:tc>
          <w:tcPr>
            <w:tcW w:w="158" w:type="pct"/>
            <w:shd w:val="clear" w:color="auto" w:fill="auto"/>
          </w:tcPr>
          <w:p w14:paraId="3F97A920" w14:textId="2CB8BD35" w:rsidR="005E0664" w:rsidRPr="00FA5F98"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25</w:t>
            </w:r>
            <w:r w:rsidRPr="00607ED2">
              <w:rPr>
                <w:rFonts w:ascii="Arial" w:hAnsi="Arial" w:cs="Arial"/>
                <w:color w:val="000000"/>
                <w:sz w:val="18"/>
                <w:lang w:val="en-US" w:eastAsia="zh-CN"/>
              </w:rPr>
              <w:t>-</w:t>
            </w:r>
            <w:r w:rsidR="00E769BB">
              <w:rPr>
                <w:rFonts w:ascii="Arial" w:hAnsi="Arial" w:cs="Arial"/>
                <w:color w:val="000000"/>
                <w:sz w:val="18"/>
                <w:lang w:val="en-US" w:eastAsia="zh-CN"/>
              </w:rPr>
              <w:t>6</w:t>
            </w:r>
          </w:p>
        </w:tc>
        <w:tc>
          <w:tcPr>
            <w:tcW w:w="348" w:type="pct"/>
            <w:shd w:val="clear" w:color="auto" w:fill="auto"/>
          </w:tcPr>
          <w:p w14:paraId="3840194D" w14:textId="72BDD68D" w:rsidR="005E0664" w:rsidRPr="00FA5F98" w:rsidRDefault="0071469C" w:rsidP="00F31783">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Relaxed</w:t>
            </w:r>
            <w:r w:rsidR="005E0664" w:rsidRPr="0029473B">
              <w:rPr>
                <w:rFonts w:ascii="Arial" w:hAnsi="Arial" w:cs="Arial"/>
                <w:color w:val="000000"/>
                <w:sz w:val="18"/>
                <w:lang w:val="en-US" w:eastAsia="zh-CN"/>
              </w:rPr>
              <w:t xml:space="preserve"> </w:t>
            </w:r>
            <w:r w:rsidR="006913E0">
              <w:rPr>
                <w:rFonts w:ascii="Arial" w:hAnsi="Arial" w:cs="Arial"/>
                <w:color w:val="000000"/>
                <w:sz w:val="18"/>
                <w:lang w:val="en-US" w:eastAsia="zh-CN"/>
              </w:rPr>
              <w:t>cell reselection</w:t>
            </w:r>
            <w:r w:rsidR="005E0664" w:rsidRPr="0029473B">
              <w:rPr>
                <w:rFonts w:ascii="Arial" w:hAnsi="Arial" w:cs="Arial"/>
                <w:color w:val="000000"/>
                <w:sz w:val="18"/>
                <w:lang w:val="en-US" w:eastAsia="zh-CN"/>
              </w:rPr>
              <w:t xml:space="preserve"> on </w:t>
            </w:r>
            <w:r w:rsidR="006913E0">
              <w:rPr>
                <w:rFonts w:ascii="Arial" w:hAnsi="Arial" w:cs="Arial"/>
                <w:color w:val="000000"/>
                <w:sz w:val="18"/>
                <w:lang w:val="en-US" w:eastAsia="zh-CN"/>
              </w:rPr>
              <w:t>GEO</w:t>
            </w:r>
          </w:p>
        </w:tc>
        <w:tc>
          <w:tcPr>
            <w:tcW w:w="1139" w:type="pct"/>
            <w:shd w:val="clear" w:color="auto" w:fill="auto"/>
          </w:tcPr>
          <w:p w14:paraId="341585A9" w14:textId="34209183" w:rsidR="005E0664" w:rsidRPr="002E5DD0"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 xml:space="preserve">Support of </w:t>
            </w:r>
            <w:r w:rsidR="006913E0">
              <w:rPr>
                <w:rFonts w:ascii="Arial" w:hAnsi="Arial" w:cs="Arial"/>
                <w:color w:val="000000"/>
                <w:sz w:val="18"/>
                <w:lang w:val="en-US" w:eastAsia="zh-CN"/>
              </w:rPr>
              <w:t>relaxed cell reselection on GEO</w:t>
            </w:r>
          </w:p>
        </w:tc>
        <w:tc>
          <w:tcPr>
            <w:tcW w:w="348" w:type="pct"/>
            <w:shd w:val="clear" w:color="auto" w:fill="auto"/>
          </w:tcPr>
          <w:p w14:paraId="38B57013" w14:textId="77777777" w:rsidR="005E0664" w:rsidRPr="002E5DD0"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p>
        </w:tc>
        <w:tc>
          <w:tcPr>
            <w:tcW w:w="253" w:type="pct"/>
            <w:shd w:val="clear" w:color="auto" w:fill="auto"/>
          </w:tcPr>
          <w:p w14:paraId="23994DEA" w14:textId="41E3BD0A" w:rsidR="005E0664" w:rsidRPr="002E5DD0" w:rsidRDefault="0097617A" w:rsidP="00F31783">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No</w:t>
            </w:r>
          </w:p>
        </w:tc>
        <w:tc>
          <w:tcPr>
            <w:tcW w:w="348" w:type="pct"/>
            <w:shd w:val="clear" w:color="auto" w:fill="auto"/>
          </w:tcPr>
          <w:p w14:paraId="4B4EC8A6" w14:textId="77777777" w:rsidR="005E0664" w:rsidRPr="002E5DD0"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N/A</w:t>
            </w:r>
          </w:p>
        </w:tc>
        <w:tc>
          <w:tcPr>
            <w:tcW w:w="316" w:type="pct"/>
          </w:tcPr>
          <w:p w14:paraId="28745C73" w14:textId="22A6E18F" w:rsidR="005E0664" w:rsidRPr="002E5DD0"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 xml:space="preserve">UE does not support </w:t>
            </w:r>
            <w:r w:rsidR="00612589">
              <w:rPr>
                <w:rFonts w:ascii="Arial" w:hAnsi="Arial" w:cs="Arial"/>
                <w:color w:val="000000"/>
                <w:sz w:val="18"/>
                <w:lang w:val="en-US" w:eastAsia="zh-CN"/>
              </w:rPr>
              <w:t>relaxed cell reselection</w:t>
            </w:r>
          </w:p>
        </w:tc>
        <w:tc>
          <w:tcPr>
            <w:tcW w:w="285" w:type="pct"/>
            <w:shd w:val="clear" w:color="auto" w:fill="auto"/>
          </w:tcPr>
          <w:p w14:paraId="130B80F2" w14:textId="612FA43C" w:rsidR="005E0664" w:rsidRPr="002E5DD0"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sidRPr="002E5DD0">
              <w:rPr>
                <w:rFonts w:ascii="Arial" w:hAnsi="Arial" w:cs="Arial"/>
                <w:color w:val="000000"/>
                <w:sz w:val="18"/>
                <w:lang w:val="en-US" w:eastAsia="zh-CN"/>
              </w:rPr>
              <w:t>Per UE</w:t>
            </w:r>
          </w:p>
        </w:tc>
        <w:tc>
          <w:tcPr>
            <w:tcW w:w="222" w:type="pct"/>
            <w:shd w:val="clear" w:color="auto" w:fill="auto"/>
          </w:tcPr>
          <w:p w14:paraId="3B5E7D3C" w14:textId="77777777" w:rsidR="005E0664" w:rsidRPr="00FA5F98"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FDD only</w:t>
            </w:r>
          </w:p>
        </w:tc>
        <w:tc>
          <w:tcPr>
            <w:tcW w:w="222" w:type="pct"/>
            <w:shd w:val="clear" w:color="auto" w:fill="auto"/>
          </w:tcPr>
          <w:p w14:paraId="32F73EEA" w14:textId="77777777" w:rsidR="005E0664" w:rsidRPr="00FA5F98"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FR1 only</w:t>
            </w:r>
          </w:p>
        </w:tc>
        <w:tc>
          <w:tcPr>
            <w:tcW w:w="411" w:type="pct"/>
          </w:tcPr>
          <w:p w14:paraId="523561DC" w14:textId="77777777" w:rsidR="005E0664" w:rsidRPr="000E05DC"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sidRPr="0029473B">
              <w:rPr>
                <w:rFonts w:ascii="Arial" w:hAnsi="Arial" w:cs="Arial"/>
                <w:color w:val="000000"/>
                <w:sz w:val="18"/>
                <w:lang w:val="en-US" w:eastAsia="zh-CN"/>
              </w:rPr>
              <w:t>NA</w:t>
            </w:r>
          </w:p>
        </w:tc>
        <w:tc>
          <w:tcPr>
            <w:tcW w:w="412" w:type="pct"/>
            <w:shd w:val="clear" w:color="auto" w:fill="auto"/>
          </w:tcPr>
          <w:p w14:paraId="1DFEA21F" w14:textId="423EEA7E" w:rsidR="005E0664" w:rsidRPr="000E05DC" w:rsidRDefault="006913E0" w:rsidP="00F31783">
            <w:pPr>
              <w:autoSpaceDE w:val="0"/>
              <w:autoSpaceDN w:val="0"/>
              <w:adjustRightInd w:val="0"/>
              <w:snapToGrid w:val="0"/>
              <w:spacing w:afterLines="50" w:after="120"/>
              <w:contextualSpacing/>
              <w:rPr>
                <w:rFonts w:ascii="Arial" w:hAnsi="Arial" w:cs="Arial"/>
                <w:color w:val="000000"/>
                <w:sz w:val="18"/>
                <w:lang w:val="en-US" w:eastAsia="zh-CN"/>
              </w:rPr>
            </w:pPr>
            <w:r>
              <w:rPr>
                <w:rFonts w:ascii="Arial" w:hAnsi="Arial" w:cs="Arial"/>
                <w:color w:val="000000"/>
                <w:sz w:val="18"/>
                <w:lang w:val="en-US" w:eastAsia="zh-CN"/>
              </w:rPr>
              <w:t>Only applicable for GEO</w:t>
            </w:r>
          </w:p>
        </w:tc>
        <w:tc>
          <w:tcPr>
            <w:tcW w:w="285" w:type="pct"/>
            <w:shd w:val="clear" w:color="auto" w:fill="auto"/>
          </w:tcPr>
          <w:p w14:paraId="4C9E4F49" w14:textId="77777777" w:rsidR="005E0664" w:rsidRPr="000E05DC" w:rsidRDefault="005E0664" w:rsidP="00F31783">
            <w:pPr>
              <w:autoSpaceDE w:val="0"/>
              <w:autoSpaceDN w:val="0"/>
              <w:adjustRightInd w:val="0"/>
              <w:snapToGrid w:val="0"/>
              <w:spacing w:afterLines="50" w:after="120"/>
              <w:contextualSpacing/>
              <w:rPr>
                <w:rFonts w:ascii="Arial" w:hAnsi="Arial" w:cs="Arial"/>
                <w:color w:val="000000"/>
                <w:sz w:val="18"/>
                <w:lang w:val="en-US" w:eastAsia="zh-CN"/>
              </w:rPr>
            </w:pPr>
            <w:r w:rsidRPr="00607ED2">
              <w:rPr>
                <w:rFonts w:ascii="Arial" w:hAnsi="Arial" w:cs="Arial"/>
                <w:color w:val="000000"/>
                <w:sz w:val="18"/>
                <w:lang w:val="en-US" w:eastAsia="zh-CN"/>
              </w:rPr>
              <w:t>Optional with capability signaling</w:t>
            </w:r>
          </w:p>
        </w:tc>
      </w:tr>
    </w:tbl>
    <w:p w14:paraId="662C57F1" w14:textId="7A5E5257" w:rsidR="005E0664" w:rsidRDefault="005E0664" w:rsidP="003521DE">
      <w:pPr>
        <w:rPr>
          <w:lang w:eastAsia="zh-CN"/>
        </w:rPr>
        <w:sectPr w:rsidR="005E0664" w:rsidSect="00015B8A">
          <w:footnotePr>
            <w:numRestart w:val="eachSect"/>
          </w:footnotePr>
          <w:pgSz w:w="16840" w:h="11907" w:orient="landscape"/>
          <w:pgMar w:top="1138" w:right="1138" w:bottom="1138" w:left="1138" w:header="850" w:footer="346" w:gutter="0"/>
          <w:cols w:space="720"/>
          <w:formProt w:val="0"/>
          <w:docGrid w:linePitch="272"/>
        </w:sectPr>
      </w:pPr>
    </w:p>
    <w:p w14:paraId="37C6CDCE" w14:textId="77777777" w:rsidR="00EA377D" w:rsidRDefault="003521DE">
      <w:pPr>
        <w:pStyle w:val="Heading1"/>
        <w:rPr>
          <w:lang w:val="en-US" w:eastAsia="ja-JP"/>
        </w:rPr>
      </w:pPr>
      <w:r>
        <w:rPr>
          <w:lang w:val="en-US" w:eastAsia="ja-JP"/>
        </w:rPr>
        <w:lastRenderedPageBreak/>
        <w:t>References</w:t>
      </w:r>
    </w:p>
    <w:p w14:paraId="60D22370" w14:textId="03DE2F52" w:rsidR="003521DE" w:rsidRPr="003521DE" w:rsidRDefault="00C57E31" w:rsidP="003521DE">
      <w:pPr>
        <w:rPr>
          <w:lang w:val="en-US" w:eastAsia="ja-JP"/>
        </w:rPr>
      </w:pPr>
      <w:r w:rsidRPr="00167EB7">
        <w:rPr>
          <w:lang w:val="en-US" w:eastAsia="ja-JP"/>
        </w:rPr>
        <w:t xml:space="preserve">[1] </w:t>
      </w:r>
      <w:r w:rsidR="005B6F04" w:rsidRPr="00167EB7">
        <w:rPr>
          <w:lang w:val="en-US" w:eastAsia="ja-JP"/>
        </w:rPr>
        <w:t>R4-2210492</w:t>
      </w:r>
      <w:r w:rsidRPr="00167EB7">
        <w:rPr>
          <w:lang w:val="en-US" w:eastAsia="ja-JP"/>
        </w:rPr>
        <w:t xml:space="preserve">, </w:t>
      </w:r>
      <w:r w:rsidR="003E76E9" w:rsidRPr="00167EB7">
        <w:rPr>
          <w:lang w:val="en-US" w:eastAsia="ja-JP"/>
        </w:rPr>
        <w:t>“</w:t>
      </w:r>
      <w:r w:rsidR="00337A4E" w:rsidRPr="00167EB7">
        <w:rPr>
          <w:lang w:val="en-US" w:eastAsia="ja-JP"/>
        </w:rPr>
        <w:t>Email discussion summary: [103-e][223] NR_NTN_solutions_RRM_1</w:t>
      </w:r>
      <w:r w:rsidR="003E76E9" w:rsidRPr="00167EB7">
        <w:rPr>
          <w:lang w:val="en-US" w:eastAsia="ja-JP"/>
        </w:rPr>
        <w:t xml:space="preserve">,” </w:t>
      </w:r>
      <w:r w:rsidR="006672D2" w:rsidRPr="00167EB7">
        <w:rPr>
          <w:lang w:val="en-US" w:eastAsia="ja-JP"/>
        </w:rPr>
        <w:t>3GPP TSG-RAN WG4 Meeting #</w:t>
      </w:r>
      <w:r w:rsidR="00230838" w:rsidRPr="00167EB7">
        <w:rPr>
          <w:lang w:val="en-US" w:eastAsia="ja-JP"/>
        </w:rPr>
        <w:t>10</w:t>
      </w:r>
      <w:r w:rsidR="00337A4E" w:rsidRPr="00167EB7">
        <w:rPr>
          <w:lang w:val="en-US" w:eastAsia="ja-JP"/>
        </w:rPr>
        <w:t>3</w:t>
      </w:r>
      <w:r w:rsidR="00230838" w:rsidRPr="00167EB7">
        <w:rPr>
          <w:lang w:val="en-US" w:eastAsia="ja-JP"/>
        </w:rPr>
        <w:t>-e</w:t>
      </w:r>
    </w:p>
    <w:sectPr w:rsidR="003521DE" w:rsidRPr="003521DE" w:rsidSect="00B738D6">
      <w:footnotePr>
        <w:numRestart w:val="eachSect"/>
      </w:footnotePr>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B70B0" w14:textId="77777777" w:rsidR="006765AA" w:rsidRDefault="006765AA" w:rsidP="009C6270">
      <w:pPr>
        <w:spacing w:after="0" w:line="240" w:lineRule="auto"/>
      </w:pPr>
      <w:r>
        <w:separator/>
      </w:r>
    </w:p>
  </w:endnote>
  <w:endnote w:type="continuationSeparator" w:id="0">
    <w:p w14:paraId="23346B1C" w14:textId="77777777" w:rsidR="006765AA" w:rsidRDefault="006765AA"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DFFBD" w14:textId="77777777" w:rsidR="006765AA" w:rsidRDefault="006765AA" w:rsidP="009C6270">
      <w:pPr>
        <w:spacing w:after="0" w:line="240" w:lineRule="auto"/>
      </w:pPr>
      <w:r>
        <w:separator/>
      </w:r>
    </w:p>
  </w:footnote>
  <w:footnote w:type="continuationSeparator" w:id="0">
    <w:p w14:paraId="0D5231F9" w14:textId="77777777" w:rsidR="006765AA" w:rsidRDefault="006765AA" w:rsidP="009C6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0D51469"/>
    <w:multiLevelType w:val="hybridMultilevel"/>
    <w:tmpl w:val="C8A85530"/>
    <w:lvl w:ilvl="0" w:tplc="FA7AA628">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C1AF6"/>
    <w:multiLevelType w:val="hybridMultilevel"/>
    <w:tmpl w:val="E502FA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08D2929"/>
    <w:multiLevelType w:val="multilevel"/>
    <w:tmpl w:val="108D292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6C66F9D"/>
    <w:multiLevelType w:val="multilevel"/>
    <w:tmpl w:val="16C66F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EE4587"/>
    <w:multiLevelType w:val="multilevel"/>
    <w:tmpl w:val="1EEE458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B7181F"/>
    <w:multiLevelType w:val="hybridMultilevel"/>
    <w:tmpl w:val="2132D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8A717F7"/>
    <w:multiLevelType w:val="multilevel"/>
    <w:tmpl w:val="38A717F7"/>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1F2F1C"/>
    <w:multiLevelType w:val="multilevel"/>
    <w:tmpl w:val="3C1F2F1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5E2955"/>
    <w:multiLevelType w:val="hybridMultilevel"/>
    <w:tmpl w:val="8A2EB234"/>
    <w:lvl w:ilvl="0" w:tplc="6582920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19" w15:restartNumberingAfterBreak="0">
    <w:nsid w:val="4B7755EF"/>
    <w:multiLevelType w:val="hybridMultilevel"/>
    <w:tmpl w:val="FE92D6CA"/>
    <w:lvl w:ilvl="0" w:tplc="1C006F6C">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0F058F8"/>
    <w:multiLevelType w:val="multilevel"/>
    <w:tmpl w:val="50F058F8"/>
    <w:lvl w:ilvl="0">
      <w:start w:val="2"/>
      <w:numFmt w:val="bullet"/>
      <w:lvlText w:val="-"/>
      <w:lvlJc w:val="left"/>
      <w:pPr>
        <w:ind w:left="1004" w:hanging="360"/>
      </w:pPr>
      <w:rPr>
        <w:rFonts w:ascii="Times New Roman" w:eastAsia="Malgun Gothic"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59D28C0"/>
    <w:multiLevelType w:val="hybridMultilevel"/>
    <w:tmpl w:val="30C6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C7134"/>
    <w:multiLevelType w:val="multilevel"/>
    <w:tmpl w:val="59EC713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395FD1"/>
    <w:multiLevelType w:val="multilevel"/>
    <w:tmpl w:val="6639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D55E2"/>
    <w:multiLevelType w:val="hybridMultilevel"/>
    <w:tmpl w:val="C68C7592"/>
    <w:lvl w:ilvl="0" w:tplc="3F3E8A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759A5BA6"/>
    <w:multiLevelType w:val="hybridMultilevel"/>
    <w:tmpl w:val="9636FE58"/>
    <w:lvl w:ilvl="0" w:tplc="13EA381A">
      <w:start w:val="8"/>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AFB3D96"/>
    <w:multiLevelType w:val="multilevel"/>
    <w:tmpl w:val="7AFB3D96"/>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19960730">
    <w:abstractNumId w:val="15"/>
  </w:num>
  <w:num w:numId="2" w16cid:durableId="1879273474">
    <w:abstractNumId w:val="0"/>
  </w:num>
  <w:num w:numId="3" w16cid:durableId="2079982185">
    <w:abstractNumId w:val="22"/>
  </w:num>
  <w:num w:numId="4" w16cid:durableId="1209147909">
    <w:abstractNumId w:val="33"/>
  </w:num>
  <w:num w:numId="5" w16cid:durableId="2044550480">
    <w:abstractNumId w:val="25"/>
  </w:num>
  <w:num w:numId="6" w16cid:durableId="298346354">
    <w:abstractNumId w:val="23"/>
  </w:num>
  <w:num w:numId="7" w16cid:durableId="1612321164">
    <w:abstractNumId w:val="16"/>
  </w:num>
  <w:num w:numId="8" w16cid:durableId="2117214420">
    <w:abstractNumId w:val="5"/>
  </w:num>
  <w:num w:numId="9" w16cid:durableId="1165320363">
    <w:abstractNumId w:val="20"/>
  </w:num>
  <w:num w:numId="10" w16cid:durableId="1889801911">
    <w:abstractNumId w:val="24"/>
  </w:num>
  <w:num w:numId="11" w16cid:durableId="431627013">
    <w:abstractNumId w:val="32"/>
  </w:num>
  <w:num w:numId="12" w16cid:durableId="1807427628">
    <w:abstractNumId w:val="14"/>
  </w:num>
  <w:num w:numId="13" w16cid:durableId="1117988211">
    <w:abstractNumId w:val="26"/>
  </w:num>
  <w:num w:numId="14" w16cid:durableId="1035543761">
    <w:abstractNumId w:val="6"/>
  </w:num>
  <w:num w:numId="15" w16cid:durableId="163671811">
    <w:abstractNumId w:val="7"/>
  </w:num>
  <w:num w:numId="16" w16cid:durableId="589696665">
    <w:abstractNumId w:val="3"/>
  </w:num>
  <w:num w:numId="17" w16cid:durableId="909193137">
    <w:abstractNumId w:val="13"/>
  </w:num>
  <w:num w:numId="18" w16cid:durableId="365326018">
    <w:abstractNumId w:val="10"/>
  </w:num>
  <w:num w:numId="19" w16cid:durableId="1747609181">
    <w:abstractNumId w:val="27"/>
  </w:num>
  <w:num w:numId="20" w16cid:durableId="501700180">
    <w:abstractNumId w:val="4"/>
  </w:num>
  <w:num w:numId="21" w16cid:durableId="95903758">
    <w:abstractNumId w:val="9"/>
  </w:num>
  <w:num w:numId="22" w16cid:durableId="15160359">
    <w:abstractNumId w:val="21"/>
  </w:num>
  <w:num w:numId="23" w16cid:durableId="325323075">
    <w:abstractNumId w:val="28"/>
  </w:num>
  <w:num w:numId="24" w16cid:durableId="1905993684">
    <w:abstractNumId w:val="15"/>
  </w:num>
  <w:num w:numId="25" w16cid:durableId="686560056">
    <w:abstractNumId w:val="15"/>
  </w:num>
  <w:num w:numId="26" w16cid:durableId="2074237887">
    <w:abstractNumId w:val="1"/>
  </w:num>
  <w:num w:numId="27" w16cid:durableId="2097360730">
    <w:abstractNumId w:val="31"/>
  </w:num>
  <w:num w:numId="28" w16cid:durableId="273905097">
    <w:abstractNumId w:val="15"/>
  </w:num>
  <w:num w:numId="29" w16cid:durableId="1957642468">
    <w:abstractNumId w:val="15"/>
  </w:num>
  <w:num w:numId="30" w16cid:durableId="2035767236">
    <w:abstractNumId w:val="15"/>
  </w:num>
  <w:num w:numId="31" w16cid:durableId="988174194">
    <w:abstractNumId w:val="15"/>
  </w:num>
  <w:num w:numId="32" w16cid:durableId="1582107898">
    <w:abstractNumId w:val="15"/>
  </w:num>
  <w:num w:numId="33" w16cid:durableId="509568021">
    <w:abstractNumId w:val="15"/>
  </w:num>
  <w:num w:numId="34" w16cid:durableId="1438603929">
    <w:abstractNumId w:val="15"/>
  </w:num>
  <w:num w:numId="35" w16cid:durableId="550262918">
    <w:abstractNumId w:val="15"/>
  </w:num>
  <w:num w:numId="36" w16cid:durableId="42995172">
    <w:abstractNumId w:val="15"/>
  </w:num>
  <w:num w:numId="37" w16cid:durableId="1325738362">
    <w:abstractNumId w:val="15"/>
  </w:num>
  <w:num w:numId="38" w16cid:durableId="209145998">
    <w:abstractNumId w:val="8"/>
  </w:num>
  <w:num w:numId="39" w16cid:durableId="1934391360">
    <w:abstractNumId w:val="17"/>
  </w:num>
  <w:num w:numId="40" w16cid:durableId="1241525048">
    <w:abstractNumId w:val="27"/>
  </w:num>
  <w:num w:numId="41" w16cid:durableId="526060409">
    <w:abstractNumId w:val="23"/>
  </w:num>
  <w:num w:numId="42" w16cid:durableId="1369644108">
    <w:abstractNumId w:val="27"/>
  </w:num>
  <w:num w:numId="43" w16cid:durableId="1917351579">
    <w:abstractNumId w:val="19"/>
  </w:num>
  <w:num w:numId="44" w16cid:durableId="80300191">
    <w:abstractNumId w:val="11"/>
  </w:num>
  <w:num w:numId="45" w16cid:durableId="271909079">
    <w:abstractNumId w:val="30"/>
  </w:num>
  <w:num w:numId="46" w16cid:durableId="1355233220">
    <w:abstractNumId w:val="2"/>
  </w:num>
  <w:num w:numId="47" w16cid:durableId="1886945226">
    <w:abstractNumId w:val="18"/>
  </w:num>
  <w:num w:numId="48" w16cid:durableId="1040592568">
    <w:abstractNumId w:val="12"/>
  </w:num>
  <w:num w:numId="49" w16cid:durableId="1534344268">
    <w:abstractNumId w:val="34"/>
  </w:num>
  <w:num w:numId="50" w16cid:durableId="170409182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7B5"/>
    <w:rsid w:val="00002461"/>
    <w:rsid w:val="00002EFE"/>
    <w:rsid w:val="00004165"/>
    <w:rsid w:val="00004975"/>
    <w:rsid w:val="00004B50"/>
    <w:rsid w:val="00005383"/>
    <w:rsid w:val="0000632A"/>
    <w:rsid w:val="000066D9"/>
    <w:rsid w:val="00007BAE"/>
    <w:rsid w:val="00010CF8"/>
    <w:rsid w:val="00011103"/>
    <w:rsid w:val="000111B5"/>
    <w:rsid w:val="00012A3E"/>
    <w:rsid w:val="00013215"/>
    <w:rsid w:val="00014F09"/>
    <w:rsid w:val="00015519"/>
    <w:rsid w:val="00015AAC"/>
    <w:rsid w:val="00015B8A"/>
    <w:rsid w:val="00016C0D"/>
    <w:rsid w:val="0001707B"/>
    <w:rsid w:val="000176DD"/>
    <w:rsid w:val="00020C56"/>
    <w:rsid w:val="00021287"/>
    <w:rsid w:val="00021E99"/>
    <w:rsid w:val="00022185"/>
    <w:rsid w:val="00022594"/>
    <w:rsid w:val="00025658"/>
    <w:rsid w:val="00025CAB"/>
    <w:rsid w:val="00026832"/>
    <w:rsid w:val="00026ACC"/>
    <w:rsid w:val="00030299"/>
    <w:rsid w:val="00030E19"/>
    <w:rsid w:val="0003171D"/>
    <w:rsid w:val="00031C1D"/>
    <w:rsid w:val="00031E5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77F"/>
    <w:rsid w:val="00041B15"/>
    <w:rsid w:val="00041F9F"/>
    <w:rsid w:val="00042BBF"/>
    <w:rsid w:val="000443CD"/>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609FC"/>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209"/>
    <w:rsid w:val="00082AB9"/>
    <w:rsid w:val="00082C46"/>
    <w:rsid w:val="000838CC"/>
    <w:rsid w:val="0008403E"/>
    <w:rsid w:val="00084262"/>
    <w:rsid w:val="000845F4"/>
    <w:rsid w:val="00084CCC"/>
    <w:rsid w:val="00085253"/>
    <w:rsid w:val="00085740"/>
    <w:rsid w:val="00085A0E"/>
    <w:rsid w:val="000874A1"/>
    <w:rsid w:val="00087548"/>
    <w:rsid w:val="000903DC"/>
    <w:rsid w:val="00091C86"/>
    <w:rsid w:val="00093686"/>
    <w:rsid w:val="00093E7E"/>
    <w:rsid w:val="00094934"/>
    <w:rsid w:val="00096A87"/>
    <w:rsid w:val="00096B6C"/>
    <w:rsid w:val="000970E0"/>
    <w:rsid w:val="000A0249"/>
    <w:rsid w:val="000A0536"/>
    <w:rsid w:val="000A095F"/>
    <w:rsid w:val="000A1830"/>
    <w:rsid w:val="000A21EA"/>
    <w:rsid w:val="000A31B7"/>
    <w:rsid w:val="000A33F2"/>
    <w:rsid w:val="000A3D06"/>
    <w:rsid w:val="000A4121"/>
    <w:rsid w:val="000A49EE"/>
    <w:rsid w:val="000A4AA3"/>
    <w:rsid w:val="000A545E"/>
    <w:rsid w:val="000A550E"/>
    <w:rsid w:val="000A6D2D"/>
    <w:rsid w:val="000A7367"/>
    <w:rsid w:val="000A7ABC"/>
    <w:rsid w:val="000A7AD1"/>
    <w:rsid w:val="000B0960"/>
    <w:rsid w:val="000B0A99"/>
    <w:rsid w:val="000B1891"/>
    <w:rsid w:val="000B1A55"/>
    <w:rsid w:val="000B20BB"/>
    <w:rsid w:val="000B2163"/>
    <w:rsid w:val="000B2246"/>
    <w:rsid w:val="000B2DA3"/>
    <w:rsid w:val="000B2EF6"/>
    <w:rsid w:val="000B2FA6"/>
    <w:rsid w:val="000B3062"/>
    <w:rsid w:val="000B33F9"/>
    <w:rsid w:val="000B3400"/>
    <w:rsid w:val="000B4AA0"/>
    <w:rsid w:val="000B5BDD"/>
    <w:rsid w:val="000B62C8"/>
    <w:rsid w:val="000B6F8C"/>
    <w:rsid w:val="000B7561"/>
    <w:rsid w:val="000C0E14"/>
    <w:rsid w:val="000C1B66"/>
    <w:rsid w:val="000C2553"/>
    <w:rsid w:val="000C31C0"/>
    <w:rsid w:val="000C35FB"/>
    <w:rsid w:val="000C38C3"/>
    <w:rsid w:val="000C3B03"/>
    <w:rsid w:val="000C3D51"/>
    <w:rsid w:val="000C3EA7"/>
    <w:rsid w:val="000C487C"/>
    <w:rsid w:val="000C4BF8"/>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22F1"/>
    <w:rsid w:val="000E2CBA"/>
    <w:rsid w:val="000E3493"/>
    <w:rsid w:val="000E380E"/>
    <w:rsid w:val="000E3E8E"/>
    <w:rsid w:val="000E537B"/>
    <w:rsid w:val="000E551C"/>
    <w:rsid w:val="000E57D0"/>
    <w:rsid w:val="000E5861"/>
    <w:rsid w:val="000E5EA5"/>
    <w:rsid w:val="000E66BB"/>
    <w:rsid w:val="000E7388"/>
    <w:rsid w:val="000E7546"/>
    <w:rsid w:val="000E7858"/>
    <w:rsid w:val="000F127C"/>
    <w:rsid w:val="000F1B4A"/>
    <w:rsid w:val="000F2C9B"/>
    <w:rsid w:val="000F355D"/>
    <w:rsid w:val="000F39CA"/>
    <w:rsid w:val="000F5777"/>
    <w:rsid w:val="000F58D5"/>
    <w:rsid w:val="000F651E"/>
    <w:rsid w:val="000F6522"/>
    <w:rsid w:val="000F7283"/>
    <w:rsid w:val="00102370"/>
    <w:rsid w:val="0010251E"/>
    <w:rsid w:val="00103E80"/>
    <w:rsid w:val="001045CE"/>
    <w:rsid w:val="00104806"/>
    <w:rsid w:val="0010481F"/>
    <w:rsid w:val="00104DAE"/>
    <w:rsid w:val="00105A15"/>
    <w:rsid w:val="00105F33"/>
    <w:rsid w:val="001062E8"/>
    <w:rsid w:val="00106DC6"/>
    <w:rsid w:val="00107270"/>
    <w:rsid w:val="001074EC"/>
    <w:rsid w:val="00107927"/>
    <w:rsid w:val="00107B35"/>
    <w:rsid w:val="00107D9A"/>
    <w:rsid w:val="001103BE"/>
    <w:rsid w:val="00110E26"/>
    <w:rsid w:val="001111F6"/>
    <w:rsid w:val="00111321"/>
    <w:rsid w:val="0011159E"/>
    <w:rsid w:val="00111C84"/>
    <w:rsid w:val="001120C2"/>
    <w:rsid w:val="00112C0C"/>
    <w:rsid w:val="001130CC"/>
    <w:rsid w:val="00113265"/>
    <w:rsid w:val="0011538E"/>
    <w:rsid w:val="001166D0"/>
    <w:rsid w:val="001168C4"/>
    <w:rsid w:val="00116E06"/>
    <w:rsid w:val="001171D9"/>
    <w:rsid w:val="001176ED"/>
    <w:rsid w:val="00117BD6"/>
    <w:rsid w:val="001206C2"/>
    <w:rsid w:val="001216F0"/>
    <w:rsid w:val="00121978"/>
    <w:rsid w:val="0012202F"/>
    <w:rsid w:val="001228DD"/>
    <w:rsid w:val="00123135"/>
    <w:rsid w:val="00123422"/>
    <w:rsid w:val="0012365C"/>
    <w:rsid w:val="001240AE"/>
    <w:rsid w:val="00124B6A"/>
    <w:rsid w:val="00124D72"/>
    <w:rsid w:val="00124F62"/>
    <w:rsid w:val="00125B76"/>
    <w:rsid w:val="001262B0"/>
    <w:rsid w:val="001277A3"/>
    <w:rsid w:val="001277D6"/>
    <w:rsid w:val="001301FF"/>
    <w:rsid w:val="00131D71"/>
    <w:rsid w:val="00132547"/>
    <w:rsid w:val="00132D1C"/>
    <w:rsid w:val="0013351B"/>
    <w:rsid w:val="00133F1E"/>
    <w:rsid w:val="00134419"/>
    <w:rsid w:val="0013505C"/>
    <w:rsid w:val="001358A8"/>
    <w:rsid w:val="00136419"/>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6DC6"/>
    <w:rsid w:val="001570DF"/>
    <w:rsid w:val="00157687"/>
    <w:rsid w:val="0015783A"/>
    <w:rsid w:val="00157B13"/>
    <w:rsid w:val="00160A43"/>
    <w:rsid w:val="00161962"/>
    <w:rsid w:val="00161AB1"/>
    <w:rsid w:val="001620D6"/>
    <w:rsid w:val="001621A2"/>
    <w:rsid w:val="001621D0"/>
    <w:rsid w:val="0016251A"/>
    <w:rsid w:val="00162548"/>
    <w:rsid w:val="00162604"/>
    <w:rsid w:val="00162892"/>
    <w:rsid w:val="001628A7"/>
    <w:rsid w:val="00164467"/>
    <w:rsid w:val="001655E5"/>
    <w:rsid w:val="00165EBE"/>
    <w:rsid w:val="00166122"/>
    <w:rsid w:val="00166A8E"/>
    <w:rsid w:val="00166E75"/>
    <w:rsid w:val="0016704B"/>
    <w:rsid w:val="00167EB7"/>
    <w:rsid w:val="0017001D"/>
    <w:rsid w:val="001712F4"/>
    <w:rsid w:val="00172183"/>
    <w:rsid w:val="00173239"/>
    <w:rsid w:val="00174024"/>
    <w:rsid w:val="001751AB"/>
    <w:rsid w:val="001751FA"/>
    <w:rsid w:val="00175A3F"/>
    <w:rsid w:val="00175BEA"/>
    <w:rsid w:val="00177C87"/>
    <w:rsid w:val="0018052C"/>
    <w:rsid w:val="00180AD3"/>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90BA8"/>
    <w:rsid w:val="00190BC1"/>
    <w:rsid w:val="0019219A"/>
    <w:rsid w:val="00192B8B"/>
    <w:rsid w:val="00193D60"/>
    <w:rsid w:val="00193F5E"/>
    <w:rsid w:val="00194DBD"/>
    <w:rsid w:val="00195077"/>
    <w:rsid w:val="0019578E"/>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22C1"/>
    <w:rsid w:val="001B45BC"/>
    <w:rsid w:val="001B4D7A"/>
    <w:rsid w:val="001B5684"/>
    <w:rsid w:val="001B56BD"/>
    <w:rsid w:val="001B6910"/>
    <w:rsid w:val="001B6ACF"/>
    <w:rsid w:val="001B6CD1"/>
    <w:rsid w:val="001B78AF"/>
    <w:rsid w:val="001B7991"/>
    <w:rsid w:val="001C05C9"/>
    <w:rsid w:val="001C0DC7"/>
    <w:rsid w:val="001C1409"/>
    <w:rsid w:val="001C1A19"/>
    <w:rsid w:val="001C1A2C"/>
    <w:rsid w:val="001C2AE6"/>
    <w:rsid w:val="001C3373"/>
    <w:rsid w:val="001C4A89"/>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B7C"/>
    <w:rsid w:val="001D465F"/>
    <w:rsid w:val="001D4832"/>
    <w:rsid w:val="001D4C06"/>
    <w:rsid w:val="001D54BD"/>
    <w:rsid w:val="001D5816"/>
    <w:rsid w:val="001D58E1"/>
    <w:rsid w:val="001D5947"/>
    <w:rsid w:val="001D5A26"/>
    <w:rsid w:val="001D66EE"/>
    <w:rsid w:val="001D73F2"/>
    <w:rsid w:val="001D7D94"/>
    <w:rsid w:val="001E01F3"/>
    <w:rsid w:val="001E08A2"/>
    <w:rsid w:val="001E0A28"/>
    <w:rsid w:val="001E258C"/>
    <w:rsid w:val="001E3CD1"/>
    <w:rsid w:val="001E4218"/>
    <w:rsid w:val="001E48B9"/>
    <w:rsid w:val="001E4D0A"/>
    <w:rsid w:val="001E5D4D"/>
    <w:rsid w:val="001E7C2C"/>
    <w:rsid w:val="001E7CB9"/>
    <w:rsid w:val="001F074D"/>
    <w:rsid w:val="001F0B20"/>
    <w:rsid w:val="001F1341"/>
    <w:rsid w:val="001F14C8"/>
    <w:rsid w:val="001F28D4"/>
    <w:rsid w:val="001F31E8"/>
    <w:rsid w:val="001F4225"/>
    <w:rsid w:val="001F50A7"/>
    <w:rsid w:val="001F5F85"/>
    <w:rsid w:val="001F695B"/>
    <w:rsid w:val="001F7F82"/>
    <w:rsid w:val="00200A62"/>
    <w:rsid w:val="00201463"/>
    <w:rsid w:val="00201F70"/>
    <w:rsid w:val="00201FF9"/>
    <w:rsid w:val="002031F0"/>
    <w:rsid w:val="00203740"/>
    <w:rsid w:val="00205022"/>
    <w:rsid w:val="0020505C"/>
    <w:rsid w:val="00205B51"/>
    <w:rsid w:val="00205BBA"/>
    <w:rsid w:val="00206B68"/>
    <w:rsid w:val="00206BB3"/>
    <w:rsid w:val="002100E1"/>
    <w:rsid w:val="0021057C"/>
    <w:rsid w:val="002105A2"/>
    <w:rsid w:val="00210C72"/>
    <w:rsid w:val="00211239"/>
    <w:rsid w:val="00211A85"/>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E82"/>
    <w:rsid w:val="00224774"/>
    <w:rsid w:val="002253B7"/>
    <w:rsid w:val="00225FC9"/>
    <w:rsid w:val="0022609C"/>
    <w:rsid w:val="00226321"/>
    <w:rsid w:val="00226797"/>
    <w:rsid w:val="002267F1"/>
    <w:rsid w:val="0022695E"/>
    <w:rsid w:val="00230033"/>
    <w:rsid w:val="0023012E"/>
    <w:rsid w:val="00230838"/>
    <w:rsid w:val="00230C3F"/>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C1"/>
    <w:rsid w:val="00240F09"/>
    <w:rsid w:val="00241FFA"/>
    <w:rsid w:val="00242F13"/>
    <w:rsid w:val="002433C2"/>
    <w:rsid w:val="002435CA"/>
    <w:rsid w:val="00243A25"/>
    <w:rsid w:val="0024469F"/>
    <w:rsid w:val="0024569E"/>
    <w:rsid w:val="00245A6F"/>
    <w:rsid w:val="0024616A"/>
    <w:rsid w:val="00246819"/>
    <w:rsid w:val="002506F4"/>
    <w:rsid w:val="00250B5B"/>
    <w:rsid w:val="00250F54"/>
    <w:rsid w:val="00251942"/>
    <w:rsid w:val="00252A5C"/>
    <w:rsid w:val="00252DB8"/>
    <w:rsid w:val="002533C6"/>
    <w:rsid w:val="002537BC"/>
    <w:rsid w:val="00254886"/>
    <w:rsid w:val="002556CB"/>
    <w:rsid w:val="00255C58"/>
    <w:rsid w:val="00256D22"/>
    <w:rsid w:val="002572B9"/>
    <w:rsid w:val="00257B02"/>
    <w:rsid w:val="002600A5"/>
    <w:rsid w:val="002605A5"/>
    <w:rsid w:val="00260EC7"/>
    <w:rsid w:val="002611B9"/>
    <w:rsid w:val="00261539"/>
    <w:rsid w:val="0026179F"/>
    <w:rsid w:val="00261894"/>
    <w:rsid w:val="00261B72"/>
    <w:rsid w:val="00262CC9"/>
    <w:rsid w:val="002639DE"/>
    <w:rsid w:val="0026442E"/>
    <w:rsid w:val="002654FC"/>
    <w:rsid w:val="002666AC"/>
    <w:rsid w:val="002666AE"/>
    <w:rsid w:val="00267D5A"/>
    <w:rsid w:val="0027170B"/>
    <w:rsid w:val="002717D2"/>
    <w:rsid w:val="002718C5"/>
    <w:rsid w:val="0027237E"/>
    <w:rsid w:val="002726E0"/>
    <w:rsid w:val="00273603"/>
    <w:rsid w:val="00273EE1"/>
    <w:rsid w:val="0027426D"/>
    <w:rsid w:val="00274E1A"/>
    <w:rsid w:val="00275085"/>
    <w:rsid w:val="002775B1"/>
    <w:rsid w:val="002775B9"/>
    <w:rsid w:val="00277CE8"/>
    <w:rsid w:val="002801EF"/>
    <w:rsid w:val="002811C4"/>
    <w:rsid w:val="00281410"/>
    <w:rsid w:val="002819B5"/>
    <w:rsid w:val="00282213"/>
    <w:rsid w:val="0028232B"/>
    <w:rsid w:val="00282398"/>
    <w:rsid w:val="002833D7"/>
    <w:rsid w:val="00284016"/>
    <w:rsid w:val="00284360"/>
    <w:rsid w:val="00284859"/>
    <w:rsid w:val="002851F8"/>
    <w:rsid w:val="002858BF"/>
    <w:rsid w:val="00285999"/>
    <w:rsid w:val="00285DC2"/>
    <w:rsid w:val="00286166"/>
    <w:rsid w:val="00286725"/>
    <w:rsid w:val="0028717D"/>
    <w:rsid w:val="002879DB"/>
    <w:rsid w:val="002904E9"/>
    <w:rsid w:val="00290529"/>
    <w:rsid w:val="00290A84"/>
    <w:rsid w:val="002912CB"/>
    <w:rsid w:val="002918DF"/>
    <w:rsid w:val="00292166"/>
    <w:rsid w:val="00292D1F"/>
    <w:rsid w:val="0029330F"/>
    <w:rsid w:val="002939AF"/>
    <w:rsid w:val="00294491"/>
    <w:rsid w:val="00294BDE"/>
    <w:rsid w:val="00294E88"/>
    <w:rsid w:val="00295970"/>
    <w:rsid w:val="00295F9D"/>
    <w:rsid w:val="0029600A"/>
    <w:rsid w:val="0029601C"/>
    <w:rsid w:val="00296AF8"/>
    <w:rsid w:val="00297659"/>
    <w:rsid w:val="0029777D"/>
    <w:rsid w:val="002A0243"/>
    <w:rsid w:val="002A0CED"/>
    <w:rsid w:val="002A1AF2"/>
    <w:rsid w:val="002A26D1"/>
    <w:rsid w:val="002A47B8"/>
    <w:rsid w:val="002A4CD0"/>
    <w:rsid w:val="002A4F85"/>
    <w:rsid w:val="002A5208"/>
    <w:rsid w:val="002A559D"/>
    <w:rsid w:val="002A6DA6"/>
    <w:rsid w:val="002A7284"/>
    <w:rsid w:val="002A73C7"/>
    <w:rsid w:val="002A7C9E"/>
    <w:rsid w:val="002A7DA6"/>
    <w:rsid w:val="002B0E40"/>
    <w:rsid w:val="002B0F1F"/>
    <w:rsid w:val="002B1365"/>
    <w:rsid w:val="002B2429"/>
    <w:rsid w:val="002B3E29"/>
    <w:rsid w:val="002B516C"/>
    <w:rsid w:val="002B5ACF"/>
    <w:rsid w:val="002B5E1D"/>
    <w:rsid w:val="002B60C1"/>
    <w:rsid w:val="002B6CC3"/>
    <w:rsid w:val="002C0134"/>
    <w:rsid w:val="002C0160"/>
    <w:rsid w:val="002C0418"/>
    <w:rsid w:val="002C0B7B"/>
    <w:rsid w:val="002C0EB9"/>
    <w:rsid w:val="002C2DB1"/>
    <w:rsid w:val="002C3B42"/>
    <w:rsid w:val="002C3D43"/>
    <w:rsid w:val="002C42BA"/>
    <w:rsid w:val="002C4B06"/>
    <w:rsid w:val="002C4B52"/>
    <w:rsid w:val="002D03E5"/>
    <w:rsid w:val="002D065F"/>
    <w:rsid w:val="002D13F2"/>
    <w:rsid w:val="002D1400"/>
    <w:rsid w:val="002D2472"/>
    <w:rsid w:val="002D28DE"/>
    <w:rsid w:val="002D29CE"/>
    <w:rsid w:val="002D36EB"/>
    <w:rsid w:val="002D42F8"/>
    <w:rsid w:val="002D4378"/>
    <w:rsid w:val="002D4A6E"/>
    <w:rsid w:val="002D69D3"/>
    <w:rsid w:val="002D6BDF"/>
    <w:rsid w:val="002D6E1F"/>
    <w:rsid w:val="002D6FC6"/>
    <w:rsid w:val="002E17BE"/>
    <w:rsid w:val="002E1A9C"/>
    <w:rsid w:val="002E223E"/>
    <w:rsid w:val="002E2CE9"/>
    <w:rsid w:val="002E3BF7"/>
    <w:rsid w:val="002E3D82"/>
    <w:rsid w:val="002E403E"/>
    <w:rsid w:val="002E42CA"/>
    <w:rsid w:val="002E4568"/>
    <w:rsid w:val="002E4770"/>
    <w:rsid w:val="002E4C74"/>
    <w:rsid w:val="002E4E0A"/>
    <w:rsid w:val="002E5E43"/>
    <w:rsid w:val="002E6EB1"/>
    <w:rsid w:val="002E7227"/>
    <w:rsid w:val="002E753A"/>
    <w:rsid w:val="002E78C7"/>
    <w:rsid w:val="002F11D2"/>
    <w:rsid w:val="002F158C"/>
    <w:rsid w:val="002F1921"/>
    <w:rsid w:val="002F1A26"/>
    <w:rsid w:val="002F1D06"/>
    <w:rsid w:val="002F2CA1"/>
    <w:rsid w:val="002F3B08"/>
    <w:rsid w:val="002F3DAA"/>
    <w:rsid w:val="002F408B"/>
    <w:rsid w:val="002F4093"/>
    <w:rsid w:val="002F45ED"/>
    <w:rsid w:val="002F4972"/>
    <w:rsid w:val="002F4A26"/>
    <w:rsid w:val="002F5540"/>
    <w:rsid w:val="002F5636"/>
    <w:rsid w:val="002F5C65"/>
    <w:rsid w:val="002F6895"/>
    <w:rsid w:val="002F6AA1"/>
    <w:rsid w:val="003004ED"/>
    <w:rsid w:val="0030127D"/>
    <w:rsid w:val="00301C3B"/>
    <w:rsid w:val="003022A5"/>
    <w:rsid w:val="0030469B"/>
    <w:rsid w:val="003048D3"/>
    <w:rsid w:val="0030707D"/>
    <w:rsid w:val="00307C3C"/>
    <w:rsid w:val="00307E51"/>
    <w:rsid w:val="00311363"/>
    <w:rsid w:val="00311F01"/>
    <w:rsid w:val="0031272C"/>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832"/>
    <w:rsid w:val="00326AEF"/>
    <w:rsid w:val="00326B99"/>
    <w:rsid w:val="00326D1B"/>
    <w:rsid w:val="00327570"/>
    <w:rsid w:val="00327B42"/>
    <w:rsid w:val="00331545"/>
    <w:rsid w:val="0033198D"/>
    <w:rsid w:val="003322FE"/>
    <w:rsid w:val="00332A38"/>
    <w:rsid w:val="0033304C"/>
    <w:rsid w:val="00333603"/>
    <w:rsid w:val="00333626"/>
    <w:rsid w:val="00334938"/>
    <w:rsid w:val="00336697"/>
    <w:rsid w:val="00337625"/>
    <w:rsid w:val="00337A4E"/>
    <w:rsid w:val="003418CB"/>
    <w:rsid w:val="00342026"/>
    <w:rsid w:val="00342351"/>
    <w:rsid w:val="003426FC"/>
    <w:rsid w:val="003445D2"/>
    <w:rsid w:val="00344E4B"/>
    <w:rsid w:val="0034561B"/>
    <w:rsid w:val="0034587B"/>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4E17"/>
    <w:rsid w:val="00365FB1"/>
    <w:rsid w:val="003661DE"/>
    <w:rsid w:val="003667C5"/>
    <w:rsid w:val="003676D8"/>
    <w:rsid w:val="00367724"/>
    <w:rsid w:val="0036794A"/>
    <w:rsid w:val="003710BA"/>
    <w:rsid w:val="00371F17"/>
    <w:rsid w:val="00372021"/>
    <w:rsid w:val="00372A7D"/>
    <w:rsid w:val="0037483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EB6"/>
    <w:rsid w:val="003861A8"/>
    <w:rsid w:val="0038662F"/>
    <w:rsid w:val="00386ED3"/>
    <w:rsid w:val="00386FA9"/>
    <w:rsid w:val="00387BC0"/>
    <w:rsid w:val="00391817"/>
    <w:rsid w:val="00391B2C"/>
    <w:rsid w:val="00393042"/>
    <w:rsid w:val="00394AD5"/>
    <w:rsid w:val="00394B3D"/>
    <w:rsid w:val="00394D8A"/>
    <w:rsid w:val="00394FB9"/>
    <w:rsid w:val="0039642D"/>
    <w:rsid w:val="003965F9"/>
    <w:rsid w:val="00396941"/>
    <w:rsid w:val="00396B38"/>
    <w:rsid w:val="003A2534"/>
    <w:rsid w:val="003A2685"/>
    <w:rsid w:val="003A2D91"/>
    <w:rsid w:val="003A2E40"/>
    <w:rsid w:val="003A404D"/>
    <w:rsid w:val="003A4C5D"/>
    <w:rsid w:val="003A5050"/>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4EC"/>
    <w:rsid w:val="003C2721"/>
    <w:rsid w:val="003C305D"/>
    <w:rsid w:val="003C34AF"/>
    <w:rsid w:val="003C3538"/>
    <w:rsid w:val="003C3C8E"/>
    <w:rsid w:val="003C506E"/>
    <w:rsid w:val="003C51E7"/>
    <w:rsid w:val="003C5771"/>
    <w:rsid w:val="003C57DD"/>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A52"/>
    <w:rsid w:val="003E6608"/>
    <w:rsid w:val="003E6889"/>
    <w:rsid w:val="003E6EC1"/>
    <w:rsid w:val="003E76C4"/>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50F4"/>
    <w:rsid w:val="004157C6"/>
    <w:rsid w:val="00415B17"/>
    <w:rsid w:val="00416084"/>
    <w:rsid w:val="00416864"/>
    <w:rsid w:val="004172E5"/>
    <w:rsid w:val="004215C0"/>
    <w:rsid w:val="00423086"/>
    <w:rsid w:val="00423B84"/>
    <w:rsid w:val="00423D21"/>
    <w:rsid w:val="00424424"/>
    <w:rsid w:val="00424F8C"/>
    <w:rsid w:val="00426018"/>
    <w:rsid w:val="00427067"/>
    <w:rsid w:val="004271BA"/>
    <w:rsid w:val="00427ABC"/>
    <w:rsid w:val="00430497"/>
    <w:rsid w:val="00430EA5"/>
    <w:rsid w:val="00431951"/>
    <w:rsid w:val="004333BC"/>
    <w:rsid w:val="00434DC1"/>
    <w:rsid w:val="004350F4"/>
    <w:rsid w:val="00435B13"/>
    <w:rsid w:val="00436236"/>
    <w:rsid w:val="0043627C"/>
    <w:rsid w:val="00437260"/>
    <w:rsid w:val="004372C0"/>
    <w:rsid w:val="004412A0"/>
    <w:rsid w:val="004419AC"/>
    <w:rsid w:val="00442337"/>
    <w:rsid w:val="004441F5"/>
    <w:rsid w:val="0044428E"/>
    <w:rsid w:val="00444B9F"/>
    <w:rsid w:val="00444BAF"/>
    <w:rsid w:val="00445087"/>
    <w:rsid w:val="00445978"/>
    <w:rsid w:val="00445A26"/>
    <w:rsid w:val="004460CB"/>
    <w:rsid w:val="00446212"/>
    <w:rsid w:val="00446408"/>
    <w:rsid w:val="004468DA"/>
    <w:rsid w:val="004503C1"/>
    <w:rsid w:val="00450D9D"/>
    <w:rsid w:val="00450F27"/>
    <w:rsid w:val="004510E5"/>
    <w:rsid w:val="00452C67"/>
    <w:rsid w:val="004536CB"/>
    <w:rsid w:val="00453A6A"/>
    <w:rsid w:val="00453EB2"/>
    <w:rsid w:val="00454789"/>
    <w:rsid w:val="0045546A"/>
    <w:rsid w:val="00456254"/>
    <w:rsid w:val="00456A75"/>
    <w:rsid w:val="00456DAB"/>
    <w:rsid w:val="00460085"/>
    <w:rsid w:val="00460166"/>
    <w:rsid w:val="00461501"/>
    <w:rsid w:val="00461A54"/>
    <w:rsid w:val="00461E39"/>
    <w:rsid w:val="004628AA"/>
    <w:rsid w:val="00462B03"/>
    <w:rsid w:val="00462D3A"/>
    <w:rsid w:val="00463027"/>
    <w:rsid w:val="00463521"/>
    <w:rsid w:val="004635EA"/>
    <w:rsid w:val="0046413E"/>
    <w:rsid w:val="0046430D"/>
    <w:rsid w:val="004646B6"/>
    <w:rsid w:val="00465C3F"/>
    <w:rsid w:val="004664FE"/>
    <w:rsid w:val="00467156"/>
    <w:rsid w:val="00467624"/>
    <w:rsid w:val="0047041D"/>
    <w:rsid w:val="00471125"/>
    <w:rsid w:val="0047149B"/>
    <w:rsid w:val="00471822"/>
    <w:rsid w:val="00471C62"/>
    <w:rsid w:val="004726B2"/>
    <w:rsid w:val="00472D53"/>
    <w:rsid w:val="004735DA"/>
    <w:rsid w:val="00473666"/>
    <w:rsid w:val="0047437A"/>
    <w:rsid w:val="0047480A"/>
    <w:rsid w:val="00475350"/>
    <w:rsid w:val="00476811"/>
    <w:rsid w:val="00477D58"/>
    <w:rsid w:val="0048021F"/>
    <w:rsid w:val="00480508"/>
    <w:rsid w:val="00480E42"/>
    <w:rsid w:val="00480F76"/>
    <w:rsid w:val="004811A8"/>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72A6"/>
    <w:rsid w:val="004974BF"/>
    <w:rsid w:val="004A0165"/>
    <w:rsid w:val="004A0A3B"/>
    <w:rsid w:val="004A1753"/>
    <w:rsid w:val="004A1761"/>
    <w:rsid w:val="004A19D5"/>
    <w:rsid w:val="004A22A0"/>
    <w:rsid w:val="004A2BF6"/>
    <w:rsid w:val="004A409B"/>
    <w:rsid w:val="004A495F"/>
    <w:rsid w:val="004A53A1"/>
    <w:rsid w:val="004A6077"/>
    <w:rsid w:val="004A62AE"/>
    <w:rsid w:val="004A65C2"/>
    <w:rsid w:val="004A6CF7"/>
    <w:rsid w:val="004A74EF"/>
    <w:rsid w:val="004A7544"/>
    <w:rsid w:val="004A7AB3"/>
    <w:rsid w:val="004A7E77"/>
    <w:rsid w:val="004A7F5B"/>
    <w:rsid w:val="004B002B"/>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3AD"/>
    <w:rsid w:val="004C675F"/>
    <w:rsid w:val="004C6825"/>
    <w:rsid w:val="004C71CB"/>
    <w:rsid w:val="004C7593"/>
    <w:rsid w:val="004C7BEE"/>
    <w:rsid w:val="004C7DC8"/>
    <w:rsid w:val="004D129E"/>
    <w:rsid w:val="004D21B0"/>
    <w:rsid w:val="004D2352"/>
    <w:rsid w:val="004D2C3E"/>
    <w:rsid w:val="004D49CB"/>
    <w:rsid w:val="004D4C4B"/>
    <w:rsid w:val="004D62FD"/>
    <w:rsid w:val="004D653A"/>
    <w:rsid w:val="004D737D"/>
    <w:rsid w:val="004D7A79"/>
    <w:rsid w:val="004E0843"/>
    <w:rsid w:val="004E0962"/>
    <w:rsid w:val="004E2659"/>
    <w:rsid w:val="004E3731"/>
    <w:rsid w:val="004E39EE"/>
    <w:rsid w:val="004E3D91"/>
    <w:rsid w:val="004E4132"/>
    <w:rsid w:val="004E475C"/>
    <w:rsid w:val="004E4A8B"/>
    <w:rsid w:val="004E56E0"/>
    <w:rsid w:val="004E5EA0"/>
    <w:rsid w:val="004E5FE1"/>
    <w:rsid w:val="004E6310"/>
    <w:rsid w:val="004E64A9"/>
    <w:rsid w:val="004E6631"/>
    <w:rsid w:val="004E7329"/>
    <w:rsid w:val="004E7B68"/>
    <w:rsid w:val="004F04FE"/>
    <w:rsid w:val="004F0977"/>
    <w:rsid w:val="004F2094"/>
    <w:rsid w:val="004F298C"/>
    <w:rsid w:val="004F2CB0"/>
    <w:rsid w:val="004F2ED0"/>
    <w:rsid w:val="004F3381"/>
    <w:rsid w:val="004F4391"/>
    <w:rsid w:val="004F4FE0"/>
    <w:rsid w:val="004F527E"/>
    <w:rsid w:val="004F6196"/>
    <w:rsid w:val="004F6DA2"/>
    <w:rsid w:val="00500C32"/>
    <w:rsid w:val="005017F7"/>
    <w:rsid w:val="00501FA7"/>
    <w:rsid w:val="00502EC9"/>
    <w:rsid w:val="00503198"/>
    <w:rsid w:val="005034DC"/>
    <w:rsid w:val="005038F4"/>
    <w:rsid w:val="00505073"/>
    <w:rsid w:val="00505204"/>
    <w:rsid w:val="005056CA"/>
    <w:rsid w:val="00505BFA"/>
    <w:rsid w:val="00506124"/>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F98"/>
    <w:rsid w:val="0052513D"/>
    <w:rsid w:val="00525E79"/>
    <w:rsid w:val="00526032"/>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790C"/>
    <w:rsid w:val="005510CF"/>
    <w:rsid w:val="0055163C"/>
    <w:rsid w:val="005518EF"/>
    <w:rsid w:val="00551C89"/>
    <w:rsid w:val="00553206"/>
    <w:rsid w:val="005534F2"/>
    <w:rsid w:val="00553CF6"/>
    <w:rsid w:val="00554123"/>
    <w:rsid w:val="00554381"/>
    <w:rsid w:val="00554A42"/>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7016D"/>
    <w:rsid w:val="00570239"/>
    <w:rsid w:val="00570519"/>
    <w:rsid w:val="00570A44"/>
    <w:rsid w:val="00570EE6"/>
    <w:rsid w:val="0057116B"/>
    <w:rsid w:val="00571777"/>
    <w:rsid w:val="00573836"/>
    <w:rsid w:val="005746D9"/>
    <w:rsid w:val="00574AC7"/>
    <w:rsid w:val="005757F8"/>
    <w:rsid w:val="00575DB1"/>
    <w:rsid w:val="00576DDE"/>
    <w:rsid w:val="005771C9"/>
    <w:rsid w:val="00577AA1"/>
    <w:rsid w:val="005804E1"/>
    <w:rsid w:val="00580FF5"/>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CBD"/>
    <w:rsid w:val="005924FE"/>
    <w:rsid w:val="00592D59"/>
    <w:rsid w:val="0059335E"/>
    <w:rsid w:val="005956EE"/>
    <w:rsid w:val="00595C86"/>
    <w:rsid w:val="00595D2F"/>
    <w:rsid w:val="00596EA0"/>
    <w:rsid w:val="00597D83"/>
    <w:rsid w:val="00597DB2"/>
    <w:rsid w:val="005A0769"/>
    <w:rsid w:val="005A083E"/>
    <w:rsid w:val="005A129C"/>
    <w:rsid w:val="005A1ED0"/>
    <w:rsid w:val="005A249B"/>
    <w:rsid w:val="005A2EC9"/>
    <w:rsid w:val="005A4027"/>
    <w:rsid w:val="005A4BBE"/>
    <w:rsid w:val="005A5A2F"/>
    <w:rsid w:val="005A6419"/>
    <w:rsid w:val="005B0E72"/>
    <w:rsid w:val="005B1451"/>
    <w:rsid w:val="005B1611"/>
    <w:rsid w:val="005B297A"/>
    <w:rsid w:val="005B328E"/>
    <w:rsid w:val="005B4802"/>
    <w:rsid w:val="005B49DB"/>
    <w:rsid w:val="005B4AFD"/>
    <w:rsid w:val="005B5262"/>
    <w:rsid w:val="005B5B7B"/>
    <w:rsid w:val="005B6B76"/>
    <w:rsid w:val="005B6F04"/>
    <w:rsid w:val="005B7B92"/>
    <w:rsid w:val="005C03FC"/>
    <w:rsid w:val="005C0C9A"/>
    <w:rsid w:val="005C0FBF"/>
    <w:rsid w:val="005C180B"/>
    <w:rsid w:val="005C1EA6"/>
    <w:rsid w:val="005C1FF6"/>
    <w:rsid w:val="005C221D"/>
    <w:rsid w:val="005C3F67"/>
    <w:rsid w:val="005C4C13"/>
    <w:rsid w:val="005C62AC"/>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C60"/>
    <w:rsid w:val="005D70AB"/>
    <w:rsid w:val="005D7AF8"/>
    <w:rsid w:val="005E01CA"/>
    <w:rsid w:val="005E05D7"/>
    <w:rsid w:val="005E0664"/>
    <w:rsid w:val="005E06B2"/>
    <w:rsid w:val="005E0824"/>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2145"/>
    <w:rsid w:val="005F2159"/>
    <w:rsid w:val="005F284A"/>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CE9"/>
    <w:rsid w:val="0060768F"/>
    <w:rsid w:val="0061100F"/>
    <w:rsid w:val="006116FA"/>
    <w:rsid w:val="00612589"/>
    <w:rsid w:val="0061271A"/>
    <w:rsid w:val="00613187"/>
    <w:rsid w:val="006144A1"/>
    <w:rsid w:val="00615EBB"/>
    <w:rsid w:val="00616096"/>
    <w:rsid w:val="006160A2"/>
    <w:rsid w:val="006160F7"/>
    <w:rsid w:val="00617B76"/>
    <w:rsid w:val="0062127B"/>
    <w:rsid w:val="0062191B"/>
    <w:rsid w:val="00623577"/>
    <w:rsid w:val="00623E7E"/>
    <w:rsid w:val="00624651"/>
    <w:rsid w:val="00625B30"/>
    <w:rsid w:val="00625BAE"/>
    <w:rsid w:val="00625D84"/>
    <w:rsid w:val="00625D97"/>
    <w:rsid w:val="00625DA2"/>
    <w:rsid w:val="0062740E"/>
    <w:rsid w:val="0063009F"/>
    <w:rsid w:val="006302AA"/>
    <w:rsid w:val="00631E27"/>
    <w:rsid w:val="0063256E"/>
    <w:rsid w:val="006335A6"/>
    <w:rsid w:val="00633F6D"/>
    <w:rsid w:val="00634252"/>
    <w:rsid w:val="00635610"/>
    <w:rsid w:val="0063599B"/>
    <w:rsid w:val="006363BD"/>
    <w:rsid w:val="00637500"/>
    <w:rsid w:val="0064107B"/>
    <w:rsid w:val="006412DC"/>
    <w:rsid w:val="0064148D"/>
    <w:rsid w:val="00642BC6"/>
    <w:rsid w:val="006433FA"/>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CE"/>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210F"/>
    <w:rsid w:val="00672307"/>
    <w:rsid w:val="0067353C"/>
    <w:rsid w:val="00673CAD"/>
    <w:rsid w:val="00674795"/>
    <w:rsid w:val="0067548F"/>
    <w:rsid w:val="00675690"/>
    <w:rsid w:val="00675ABF"/>
    <w:rsid w:val="006765AA"/>
    <w:rsid w:val="00677F9F"/>
    <w:rsid w:val="006808C6"/>
    <w:rsid w:val="00682668"/>
    <w:rsid w:val="00682C15"/>
    <w:rsid w:val="00682CAF"/>
    <w:rsid w:val="00683B5F"/>
    <w:rsid w:val="00684494"/>
    <w:rsid w:val="00685C10"/>
    <w:rsid w:val="00685CCC"/>
    <w:rsid w:val="006869DB"/>
    <w:rsid w:val="00691062"/>
    <w:rsid w:val="006913E0"/>
    <w:rsid w:val="00692A68"/>
    <w:rsid w:val="00692FD3"/>
    <w:rsid w:val="006932DE"/>
    <w:rsid w:val="0069377E"/>
    <w:rsid w:val="006937FA"/>
    <w:rsid w:val="00693C63"/>
    <w:rsid w:val="00693E2F"/>
    <w:rsid w:val="00694BC8"/>
    <w:rsid w:val="0069516F"/>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81C"/>
    <w:rsid w:val="006A6D23"/>
    <w:rsid w:val="006A7700"/>
    <w:rsid w:val="006B0AE4"/>
    <w:rsid w:val="006B1590"/>
    <w:rsid w:val="006B1659"/>
    <w:rsid w:val="006B2356"/>
    <w:rsid w:val="006B25DE"/>
    <w:rsid w:val="006B3CFC"/>
    <w:rsid w:val="006B4FDD"/>
    <w:rsid w:val="006B5105"/>
    <w:rsid w:val="006B5380"/>
    <w:rsid w:val="006B54C2"/>
    <w:rsid w:val="006B6724"/>
    <w:rsid w:val="006C01F7"/>
    <w:rsid w:val="006C07F3"/>
    <w:rsid w:val="006C1323"/>
    <w:rsid w:val="006C1C3B"/>
    <w:rsid w:val="006C32CA"/>
    <w:rsid w:val="006C431D"/>
    <w:rsid w:val="006C4DA8"/>
    <w:rsid w:val="006C4E43"/>
    <w:rsid w:val="006C542D"/>
    <w:rsid w:val="006C5703"/>
    <w:rsid w:val="006C58C6"/>
    <w:rsid w:val="006C643E"/>
    <w:rsid w:val="006C64F1"/>
    <w:rsid w:val="006C6D3B"/>
    <w:rsid w:val="006C7468"/>
    <w:rsid w:val="006C79C5"/>
    <w:rsid w:val="006D0283"/>
    <w:rsid w:val="006D0344"/>
    <w:rsid w:val="006D05D9"/>
    <w:rsid w:val="006D0CFB"/>
    <w:rsid w:val="006D0F14"/>
    <w:rsid w:val="006D2932"/>
    <w:rsid w:val="006D2F63"/>
    <w:rsid w:val="006D3244"/>
    <w:rsid w:val="006D327C"/>
    <w:rsid w:val="006D3671"/>
    <w:rsid w:val="006D3E87"/>
    <w:rsid w:val="006D4176"/>
    <w:rsid w:val="006D5886"/>
    <w:rsid w:val="006D5C22"/>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798"/>
    <w:rsid w:val="00703936"/>
    <w:rsid w:val="00703CA6"/>
    <w:rsid w:val="00703E92"/>
    <w:rsid w:val="00704156"/>
    <w:rsid w:val="0070419E"/>
    <w:rsid w:val="00704909"/>
    <w:rsid w:val="00704A88"/>
    <w:rsid w:val="007054CE"/>
    <w:rsid w:val="007062A0"/>
    <w:rsid w:val="0070646B"/>
    <w:rsid w:val="00707470"/>
    <w:rsid w:val="00710396"/>
    <w:rsid w:val="00710B46"/>
    <w:rsid w:val="00711690"/>
    <w:rsid w:val="007116B4"/>
    <w:rsid w:val="00711B3A"/>
    <w:rsid w:val="00711D0E"/>
    <w:rsid w:val="0071256E"/>
    <w:rsid w:val="00712E9D"/>
    <w:rsid w:val="007130A2"/>
    <w:rsid w:val="00713185"/>
    <w:rsid w:val="007135CC"/>
    <w:rsid w:val="007139F9"/>
    <w:rsid w:val="0071469C"/>
    <w:rsid w:val="00714EE0"/>
    <w:rsid w:val="00715463"/>
    <w:rsid w:val="00715CA6"/>
    <w:rsid w:val="00715DB3"/>
    <w:rsid w:val="00715E73"/>
    <w:rsid w:val="00715EAB"/>
    <w:rsid w:val="00716BCC"/>
    <w:rsid w:val="007177E1"/>
    <w:rsid w:val="00717CE4"/>
    <w:rsid w:val="007203CD"/>
    <w:rsid w:val="007205EC"/>
    <w:rsid w:val="00720915"/>
    <w:rsid w:val="00722709"/>
    <w:rsid w:val="0072284C"/>
    <w:rsid w:val="00722C9B"/>
    <w:rsid w:val="0072429E"/>
    <w:rsid w:val="00724B40"/>
    <w:rsid w:val="00725043"/>
    <w:rsid w:val="00725965"/>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682"/>
    <w:rsid w:val="00745984"/>
    <w:rsid w:val="007461D2"/>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C2C"/>
    <w:rsid w:val="00761781"/>
    <w:rsid w:val="0076306C"/>
    <w:rsid w:val="00763424"/>
    <w:rsid w:val="007655D5"/>
    <w:rsid w:val="007656B2"/>
    <w:rsid w:val="00766625"/>
    <w:rsid w:val="007673A1"/>
    <w:rsid w:val="0076794D"/>
    <w:rsid w:val="00771580"/>
    <w:rsid w:val="007719BF"/>
    <w:rsid w:val="0077495E"/>
    <w:rsid w:val="00774ACD"/>
    <w:rsid w:val="00774B2E"/>
    <w:rsid w:val="00774E8C"/>
    <w:rsid w:val="00775281"/>
    <w:rsid w:val="007763C1"/>
    <w:rsid w:val="00776E0B"/>
    <w:rsid w:val="00777E82"/>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107E"/>
    <w:rsid w:val="00792108"/>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DA3"/>
    <w:rsid w:val="007A3187"/>
    <w:rsid w:val="007A3286"/>
    <w:rsid w:val="007A3569"/>
    <w:rsid w:val="007A3D56"/>
    <w:rsid w:val="007A3E5E"/>
    <w:rsid w:val="007A4FAA"/>
    <w:rsid w:val="007A555B"/>
    <w:rsid w:val="007A5A92"/>
    <w:rsid w:val="007A5D98"/>
    <w:rsid w:val="007A6023"/>
    <w:rsid w:val="007A6715"/>
    <w:rsid w:val="007A79FD"/>
    <w:rsid w:val="007B0104"/>
    <w:rsid w:val="007B0B9D"/>
    <w:rsid w:val="007B0EDE"/>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B09"/>
    <w:rsid w:val="007C4ECE"/>
    <w:rsid w:val="007C508D"/>
    <w:rsid w:val="007C59C5"/>
    <w:rsid w:val="007C5EF1"/>
    <w:rsid w:val="007C725F"/>
    <w:rsid w:val="007C7BF5"/>
    <w:rsid w:val="007D00D8"/>
    <w:rsid w:val="007D01BA"/>
    <w:rsid w:val="007D0501"/>
    <w:rsid w:val="007D19B7"/>
    <w:rsid w:val="007D1C93"/>
    <w:rsid w:val="007D2AEB"/>
    <w:rsid w:val="007D2E6B"/>
    <w:rsid w:val="007D39CA"/>
    <w:rsid w:val="007D4923"/>
    <w:rsid w:val="007D5548"/>
    <w:rsid w:val="007D5929"/>
    <w:rsid w:val="007D73F5"/>
    <w:rsid w:val="007D75E5"/>
    <w:rsid w:val="007D773E"/>
    <w:rsid w:val="007D7E8D"/>
    <w:rsid w:val="007E066E"/>
    <w:rsid w:val="007E0985"/>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5060"/>
    <w:rsid w:val="007F5DDD"/>
    <w:rsid w:val="007F6772"/>
    <w:rsid w:val="007F72C0"/>
    <w:rsid w:val="008004B4"/>
    <w:rsid w:val="00800536"/>
    <w:rsid w:val="00800985"/>
    <w:rsid w:val="008010B3"/>
    <w:rsid w:val="00801E2A"/>
    <w:rsid w:val="008029D5"/>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CD8"/>
    <w:rsid w:val="00827324"/>
    <w:rsid w:val="00830C49"/>
    <w:rsid w:val="00831B52"/>
    <w:rsid w:val="00832343"/>
    <w:rsid w:val="00835808"/>
    <w:rsid w:val="00835BF8"/>
    <w:rsid w:val="00835CF0"/>
    <w:rsid w:val="0083677F"/>
    <w:rsid w:val="0083724A"/>
    <w:rsid w:val="00837458"/>
    <w:rsid w:val="00837AAE"/>
    <w:rsid w:val="00837FC9"/>
    <w:rsid w:val="008411B9"/>
    <w:rsid w:val="0084254F"/>
    <w:rsid w:val="008429AD"/>
    <w:rsid w:val="008429DB"/>
    <w:rsid w:val="00842A3A"/>
    <w:rsid w:val="0084381A"/>
    <w:rsid w:val="00846D3F"/>
    <w:rsid w:val="0084709D"/>
    <w:rsid w:val="0084730D"/>
    <w:rsid w:val="008475CE"/>
    <w:rsid w:val="00850C75"/>
    <w:rsid w:val="00850E39"/>
    <w:rsid w:val="00852731"/>
    <w:rsid w:val="008542E7"/>
    <w:rsid w:val="0085477A"/>
    <w:rsid w:val="00855107"/>
    <w:rsid w:val="00855173"/>
    <w:rsid w:val="008555BB"/>
    <w:rsid w:val="0085573C"/>
    <w:rsid w:val="008557D9"/>
    <w:rsid w:val="008558E2"/>
    <w:rsid w:val="00855BF7"/>
    <w:rsid w:val="00856214"/>
    <w:rsid w:val="00856B27"/>
    <w:rsid w:val="00856D27"/>
    <w:rsid w:val="00860DEB"/>
    <w:rsid w:val="00860E0E"/>
    <w:rsid w:val="0086132A"/>
    <w:rsid w:val="00862089"/>
    <w:rsid w:val="00862A84"/>
    <w:rsid w:val="00863B3D"/>
    <w:rsid w:val="00863D63"/>
    <w:rsid w:val="008650F2"/>
    <w:rsid w:val="00865C6C"/>
    <w:rsid w:val="00866D5B"/>
    <w:rsid w:val="00866FF5"/>
    <w:rsid w:val="008673FB"/>
    <w:rsid w:val="008676DF"/>
    <w:rsid w:val="00867A37"/>
    <w:rsid w:val="00871A6D"/>
    <w:rsid w:val="00872C34"/>
    <w:rsid w:val="0087332D"/>
    <w:rsid w:val="00873E1F"/>
    <w:rsid w:val="00874333"/>
    <w:rsid w:val="00874980"/>
    <w:rsid w:val="00874C16"/>
    <w:rsid w:val="00875467"/>
    <w:rsid w:val="00875F62"/>
    <w:rsid w:val="008760F9"/>
    <w:rsid w:val="0087621E"/>
    <w:rsid w:val="00876228"/>
    <w:rsid w:val="0087626A"/>
    <w:rsid w:val="008801BA"/>
    <w:rsid w:val="00880A0B"/>
    <w:rsid w:val="00880A70"/>
    <w:rsid w:val="00881538"/>
    <w:rsid w:val="0088183B"/>
    <w:rsid w:val="008832D2"/>
    <w:rsid w:val="00883688"/>
    <w:rsid w:val="00884708"/>
    <w:rsid w:val="00885441"/>
    <w:rsid w:val="008855EC"/>
    <w:rsid w:val="008859A3"/>
    <w:rsid w:val="00885CC5"/>
    <w:rsid w:val="00885F90"/>
    <w:rsid w:val="00886733"/>
    <w:rsid w:val="00886D1F"/>
    <w:rsid w:val="00887E14"/>
    <w:rsid w:val="00887FFB"/>
    <w:rsid w:val="0089075E"/>
    <w:rsid w:val="00891032"/>
    <w:rsid w:val="0089165A"/>
    <w:rsid w:val="00891DB1"/>
    <w:rsid w:val="00891EE1"/>
    <w:rsid w:val="00892A3E"/>
    <w:rsid w:val="00893987"/>
    <w:rsid w:val="008942CA"/>
    <w:rsid w:val="00894987"/>
    <w:rsid w:val="00894A9C"/>
    <w:rsid w:val="008963EF"/>
    <w:rsid w:val="00896552"/>
    <w:rsid w:val="0089687B"/>
    <w:rsid w:val="0089688E"/>
    <w:rsid w:val="00896D37"/>
    <w:rsid w:val="00897333"/>
    <w:rsid w:val="00897B0E"/>
    <w:rsid w:val="008A0043"/>
    <w:rsid w:val="008A1FBE"/>
    <w:rsid w:val="008A381A"/>
    <w:rsid w:val="008A3A95"/>
    <w:rsid w:val="008A461C"/>
    <w:rsid w:val="008A4BB2"/>
    <w:rsid w:val="008A4E57"/>
    <w:rsid w:val="008A587B"/>
    <w:rsid w:val="008A729C"/>
    <w:rsid w:val="008A7935"/>
    <w:rsid w:val="008B0250"/>
    <w:rsid w:val="008B035C"/>
    <w:rsid w:val="008B1E5E"/>
    <w:rsid w:val="008B2186"/>
    <w:rsid w:val="008B2AD3"/>
    <w:rsid w:val="008B3194"/>
    <w:rsid w:val="008B385B"/>
    <w:rsid w:val="008B3C10"/>
    <w:rsid w:val="008B415C"/>
    <w:rsid w:val="008B4A8C"/>
    <w:rsid w:val="008B5934"/>
    <w:rsid w:val="008B5AE7"/>
    <w:rsid w:val="008B5DBB"/>
    <w:rsid w:val="008B6482"/>
    <w:rsid w:val="008B6596"/>
    <w:rsid w:val="008B6C51"/>
    <w:rsid w:val="008B6D86"/>
    <w:rsid w:val="008B72B2"/>
    <w:rsid w:val="008B7593"/>
    <w:rsid w:val="008C0796"/>
    <w:rsid w:val="008C07EE"/>
    <w:rsid w:val="008C0CBF"/>
    <w:rsid w:val="008C0D5B"/>
    <w:rsid w:val="008C0FA4"/>
    <w:rsid w:val="008C1A1B"/>
    <w:rsid w:val="008C1E8B"/>
    <w:rsid w:val="008C20D0"/>
    <w:rsid w:val="008C2886"/>
    <w:rsid w:val="008C2CB3"/>
    <w:rsid w:val="008C4BF8"/>
    <w:rsid w:val="008C4EAD"/>
    <w:rsid w:val="008C4F37"/>
    <w:rsid w:val="008C5935"/>
    <w:rsid w:val="008C5A45"/>
    <w:rsid w:val="008C60E9"/>
    <w:rsid w:val="008C61AF"/>
    <w:rsid w:val="008C655E"/>
    <w:rsid w:val="008C6796"/>
    <w:rsid w:val="008C6F6B"/>
    <w:rsid w:val="008C7DCE"/>
    <w:rsid w:val="008C7DEA"/>
    <w:rsid w:val="008D012D"/>
    <w:rsid w:val="008D0A82"/>
    <w:rsid w:val="008D1B7C"/>
    <w:rsid w:val="008D240E"/>
    <w:rsid w:val="008D2E0D"/>
    <w:rsid w:val="008D58E4"/>
    <w:rsid w:val="008D6651"/>
    <w:rsid w:val="008D6657"/>
    <w:rsid w:val="008D6672"/>
    <w:rsid w:val="008D6F25"/>
    <w:rsid w:val="008D7465"/>
    <w:rsid w:val="008E02C3"/>
    <w:rsid w:val="008E04A5"/>
    <w:rsid w:val="008E08A2"/>
    <w:rsid w:val="008E165D"/>
    <w:rsid w:val="008E1F54"/>
    <w:rsid w:val="008E1F60"/>
    <w:rsid w:val="008E1F8D"/>
    <w:rsid w:val="008E307E"/>
    <w:rsid w:val="008E39E4"/>
    <w:rsid w:val="008E409D"/>
    <w:rsid w:val="008E49A1"/>
    <w:rsid w:val="008E4E1C"/>
    <w:rsid w:val="008E5047"/>
    <w:rsid w:val="008E5C04"/>
    <w:rsid w:val="008E60F7"/>
    <w:rsid w:val="008E629E"/>
    <w:rsid w:val="008E6A50"/>
    <w:rsid w:val="008E6C82"/>
    <w:rsid w:val="008E6CDC"/>
    <w:rsid w:val="008E7958"/>
    <w:rsid w:val="008E7AF6"/>
    <w:rsid w:val="008F0783"/>
    <w:rsid w:val="008F1A7B"/>
    <w:rsid w:val="008F1DD3"/>
    <w:rsid w:val="008F20B3"/>
    <w:rsid w:val="008F27F6"/>
    <w:rsid w:val="008F28E7"/>
    <w:rsid w:val="008F2B51"/>
    <w:rsid w:val="008F386D"/>
    <w:rsid w:val="008F4CEF"/>
    <w:rsid w:val="008F4DD1"/>
    <w:rsid w:val="008F4F30"/>
    <w:rsid w:val="008F53BA"/>
    <w:rsid w:val="008F6056"/>
    <w:rsid w:val="008F63AA"/>
    <w:rsid w:val="008F6577"/>
    <w:rsid w:val="008F6DF6"/>
    <w:rsid w:val="008F7986"/>
    <w:rsid w:val="00900337"/>
    <w:rsid w:val="009018C4"/>
    <w:rsid w:val="00902C07"/>
    <w:rsid w:val="00903765"/>
    <w:rsid w:val="009038DA"/>
    <w:rsid w:val="00905804"/>
    <w:rsid w:val="00905F16"/>
    <w:rsid w:val="00905FB1"/>
    <w:rsid w:val="0090699F"/>
    <w:rsid w:val="00906C00"/>
    <w:rsid w:val="009075E3"/>
    <w:rsid w:val="00907B2D"/>
    <w:rsid w:val="009101E2"/>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FD0"/>
    <w:rsid w:val="009221DC"/>
    <w:rsid w:val="00922A02"/>
    <w:rsid w:val="00923195"/>
    <w:rsid w:val="0092361E"/>
    <w:rsid w:val="00924514"/>
    <w:rsid w:val="009250E6"/>
    <w:rsid w:val="00925304"/>
    <w:rsid w:val="00926BC0"/>
    <w:rsid w:val="00927316"/>
    <w:rsid w:val="00930AD5"/>
    <w:rsid w:val="0093133D"/>
    <w:rsid w:val="0093155F"/>
    <w:rsid w:val="00931696"/>
    <w:rsid w:val="00931D61"/>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7065"/>
    <w:rsid w:val="00940285"/>
    <w:rsid w:val="009404A4"/>
    <w:rsid w:val="0094115E"/>
    <w:rsid w:val="009415B0"/>
    <w:rsid w:val="00941819"/>
    <w:rsid w:val="009424C6"/>
    <w:rsid w:val="00942537"/>
    <w:rsid w:val="00943701"/>
    <w:rsid w:val="0094539A"/>
    <w:rsid w:val="009455F0"/>
    <w:rsid w:val="00945A16"/>
    <w:rsid w:val="00946361"/>
    <w:rsid w:val="00947E7E"/>
    <w:rsid w:val="00950057"/>
    <w:rsid w:val="0095139A"/>
    <w:rsid w:val="00951627"/>
    <w:rsid w:val="00951CA1"/>
    <w:rsid w:val="00951FA0"/>
    <w:rsid w:val="009537B0"/>
    <w:rsid w:val="00953D40"/>
    <w:rsid w:val="00953E16"/>
    <w:rsid w:val="009542AC"/>
    <w:rsid w:val="00954E2C"/>
    <w:rsid w:val="00956789"/>
    <w:rsid w:val="009573DD"/>
    <w:rsid w:val="00960AF7"/>
    <w:rsid w:val="00961BB2"/>
    <w:rsid w:val="00961D3C"/>
    <w:rsid w:val="00962108"/>
    <w:rsid w:val="0096283F"/>
    <w:rsid w:val="009629C8"/>
    <w:rsid w:val="009638D6"/>
    <w:rsid w:val="00964DC1"/>
    <w:rsid w:val="00965378"/>
    <w:rsid w:val="00965757"/>
    <w:rsid w:val="00966B01"/>
    <w:rsid w:val="00967493"/>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7020"/>
    <w:rsid w:val="00977A8C"/>
    <w:rsid w:val="00980B96"/>
    <w:rsid w:val="0098141C"/>
    <w:rsid w:val="009838AC"/>
    <w:rsid w:val="00983910"/>
    <w:rsid w:val="00984832"/>
    <w:rsid w:val="00984929"/>
    <w:rsid w:val="009857F4"/>
    <w:rsid w:val="0098653B"/>
    <w:rsid w:val="00986659"/>
    <w:rsid w:val="009908D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D1D"/>
    <w:rsid w:val="00995DE8"/>
    <w:rsid w:val="0099642D"/>
    <w:rsid w:val="0099667E"/>
    <w:rsid w:val="0099686E"/>
    <w:rsid w:val="00996A8F"/>
    <w:rsid w:val="009A092A"/>
    <w:rsid w:val="009A0E95"/>
    <w:rsid w:val="009A0FC2"/>
    <w:rsid w:val="009A1218"/>
    <w:rsid w:val="009A1DBF"/>
    <w:rsid w:val="009A2458"/>
    <w:rsid w:val="009A2692"/>
    <w:rsid w:val="009A35EE"/>
    <w:rsid w:val="009A5B1E"/>
    <w:rsid w:val="009A5CF3"/>
    <w:rsid w:val="009A6498"/>
    <w:rsid w:val="009A68E6"/>
    <w:rsid w:val="009A7598"/>
    <w:rsid w:val="009A7AA4"/>
    <w:rsid w:val="009A7D24"/>
    <w:rsid w:val="009B1DF8"/>
    <w:rsid w:val="009B3D20"/>
    <w:rsid w:val="009B3F6A"/>
    <w:rsid w:val="009B496E"/>
    <w:rsid w:val="009B4A83"/>
    <w:rsid w:val="009B5418"/>
    <w:rsid w:val="009B5B5B"/>
    <w:rsid w:val="009B5D6B"/>
    <w:rsid w:val="009B6B86"/>
    <w:rsid w:val="009B778C"/>
    <w:rsid w:val="009C0727"/>
    <w:rsid w:val="009C131B"/>
    <w:rsid w:val="009C15F9"/>
    <w:rsid w:val="009C33BE"/>
    <w:rsid w:val="009C3C80"/>
    <w:rsid w:val="009C3D1A"/>
    <w:rsid w:val="009C3E57"/>
    <w:rsid w:val="009C41A4"/>
    <w:rsid w:val="009C492F"/>
    <w:rsid w:val="009C4B00"/>
    <w:rsid w:val="009C5480"/>
    <w:rsid w:val="009C5AFD"/>
    <w:rsid w:val="009C5C63"/>
    <w:rsid w:val="009C5D75"/>
    <w:rsid w:val="009C6270"/>
    <w:rsid w:val="009C6334"/>
    <w:rsid w:val="009C6CE3"/>
    <w:rsid w:val="009C7894"/>
    <w:rsid w:val="009C7BBA"/>
    <w:rsid w:val="009C7C8A"/>
    <w:rsid w:val="009C7EE4"/>
    <w:rsid w:val="009D0643"/>
    <w:rsid w:val="009D2FF2"/>
    <w:rsid w:val="009D3226"/>
    <w:rsid w:val="009D32B8"/>
    <w:rsid w:val="009D3385"/>
    <w:rsid w:val="009D37A0"/>
    <w:rsid w:val="009D3BFE"/>
    <w:rsid w:val="009D4044"/>
    <w:rsid w:val="009D4088"/>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5727"/>
    <w:rsid w:val="009F60BA"/>
    <w:rsid w:val="009F68DE"/>
    <w:rsid w:val="009F6AE0"/>
    <w:rsid w:val="009F7CCE"/>
    <w:rsid w:val="00A022DE"/>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11B4"/>
    <w:rsid w:val="00A23281"/>
    <w:rsid w:val="00A23BFB"/>
    <w:rsid w:val="00A31188"/>
    <w:rsid w:val="00A3136C"/>
    <w:rsid w:val="00A313D3"/>
    <w:rsid w:val="00A3212A"/>
    <w:rsid w:val="00A3301C"/>
    <w:rsid w:val="00A336D6"/>
    <w:rsid w:val="00A33D5B"/>
    <w:rsid w:val="00A33DDF"/>
    <w:rsid w:val="00A34547"/>
    <w:rsid w:val="00A35BBC"/>
    <w:rsid w:val="00A362B8"/>
    <w:rsid w:val="00A36A2E"/>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15C1"/>
    <w:rsid w:val="00A519F2"/>
    <w:rsid w:val="00A51E54"/>
    <w:rsid w:val="00A52D79"/>
    <w:rsid w:val="00A53169"/>
    <w:rsid w:val="00A53957"/>
    <w:rsid w:val="00A54205"/>
    <w:rsid w:val="00A546DE"/>
    <w:rsid w:val="00A5472D"/>
    <w:rsid w:val="00A55160"/>
    <w:rsid w:val="00A56452"/>
    <w:rsid w:val="00A56DF0"/>
    <w:rsid w:val="00A573F8"/>
    <w:rsid w:val="00A57B56"/>
    <w:rsid w:val="00A604A4"/>
    <w:rsid w:val="00A61B7D"/>
    <w:rsid w:val="00A6218E"/>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5084"/>
    <w:rsid w:val="00A7515F"/>
    <w:rsid w:val="00A75BE8"/>
    <w:rsid w:val="00A76338"/>
    <w:rsid w:val="00A76C5D"/>
    <w:rsid w:val="00A77B1A"/>
    <w:rsid w:val="00A80E34"/>
    <w:rsid w:val="00A80FF0"/>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B021D"/>
    <w:rsid w:val="00AB0C57"/>
    <w:rsid w:val="00AB1195"/>
    <w:rsid w:val="00AB2CEE"/>
    <w:rsid w:val="00AB3590"/>
    <w:rsid w:val="00AB4182"/>
    <w:rsid w:val="00AB4DCC"/>
    <w:rsid w:val="00AB5211"/>
    <w:rsid w:val="00AB5222"/>
    <w:rsid w:val="00AB56C9"/>
    <w:rsid w:val="00AB6223"/>
    <w:rsid w:val="00AB63DB"/>
    <w:rsid w:val="00AB7E4D"/>
    <w:rsid w:val="00AC1A76"/>
    <w:rsid w:val="00AC1FD2"/>
    <w:rsid w:val="00AC27DB"/>
    <w:rsid w:val="00AC2C71"/>
    <w:rsid w:val="00AC512D"/>
    <w:rsid w:val="00AC553D"/>
    <w:rsid w:val="00AC6758"/>
    <w:rsid w:val="00AC6A95"/>
    <w:rsid w:val="00AC6CD0"/>
    <w:rsid w:val="00AC6D6B"/>
    <w:rsid w:val="00AD0990"/>
    <w:rsid w:val="00AD1096"/>
    <w:rsid w:val="00AD1328"/>
    <w:rsid w:val="00AD1535"/>
    <w:rsid w:val="00AD27F1"/>
    <w:rsid w:val="00AD34B3"/>
    <w:rsid w:val="00AD3BA9"/>
    <w:rsid w:val="00AD419F"/>
    <w:rsid w:val="00AD4380"/>
    <w:rsid w:val="00AD4571"/>
    <w:rsid w:val="00AD655B"/>
    <w:rsid w:val="00AD7736"/>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B9F"/>
    <w:rsid w:val="00AF1E5D"/>
    <w:rsid w:val="00AF2FCA"/>
    <w:rsid w:val="00AF39D8"/>
    <w:rsid w:val="00AF490A"/>
    <w:rsid w:val="00AF4AB2"/>
    <w:rsid w:val="00AF4D8B"/>
    <w:rsid w:val="00AF5752"/>
    <w:rsid w:val="00AF6213"/>
    <w:rsid w:val="00AF6281"/>
    <w:rsid w:val="00AF6918"/>
    <w:rsid w:val="00AF733F"/>
    <w:rsid w:val="00B004DD"/>
    <w:rsid w:val="00B0126F"/>
    <w:rsid w:val="00B0132D"/>
    <w:rsid w:val="00B015B0"/>
    <w:rsid w:val="00B016BE"/>
    <w:rsid w:val="00B02CBA"/>
    <w:rsid w:val="00B048EA"/>
    <w:rsid w:val="00B04EA9"/>
    <w:rsid w:val="00B0575B"/>
    <w:rsid w:val="00B05F66"/>
    <w:rsid w:val="00B062D4"/>
    <w:rsid w:val="00B0679B"/>
    <w:rsid w:val="00B067CA"/>
    <w:rsid w:val="00B06942"/>
    <w:rsid w:val="00B06ACF"/>
    <w:rsid w:val="00B07A7F"/>
    <w:rsid w:val="00B07D36"/>
    <w:rsid w:val="00B109BA"/>
    <w:rsid w:val="00B10C1A"/>
    <w:rsid w:val="00B10E6A"/>
    <w:rsid w:val="00B127A4"/>
    <w:rsid w:val="00B12B26"/>
    <w:rsid w:val="00B13988"/>
    <w:rsid w:val="00B13A34"/>
    <w:rsid w:val="00B1478C"/>
    <w:rsid w:val="00B14CBF"/>
    <w:rsid w:val="00B15348"/>
    <w:rsid w:val="00B15AEF"/>
    <w:rsid w:val="00B163F8"/>
    <w:rsid w:val="00B16ED2"/>
    <w:rsid w:val="00B17FF5"/>
    <w:rsid w:val="00B2067B"/>
    <w:rsid w:val="00B21F75"/>
    <w:rsid w:val="00B22557"/>
    <w:rsid w:val="00B2387B"/>
    <w:rsid w:val="00B23B26"/>
    <w:rsid w:val="00B23EEA"/>
    <w:rsid w:val="00B24024"/>
    <w:rsid w:val="00B24140"/>
    <w:rsid w:val="00B2445E"/>
    <w:rsid w:val="00B246CA"/>
    <w:rsid w:val="00B2472D"/>
    <w:rsid w:val="00B24CA0"/>
    <w:rsid w:val="00B24D3E"/>
    <w:rsid w:val="00B2549F"/>
    <w:rsid w:val="00B25D8D"/>
    <w:rsid w:val="00B26149"/>
    <w:rsid w:val="00B2670B"/>
    <w:rsid w:val="00B27FB7"/>
    <w:rsid w:val="00B30473"/>
    <w:rsid w:val="00B308F2"/>
    <w:rsid w:val="00B30AF4"/>
    <w:rsid w:val="00B3152C"/>
    <w:rsid w:val="00B32718"/>
    <w:rsid w:val="00B3278A"/>
    <w:rsid w:val="00B32819"/>
    <w:rsid w:val="00B3321A"/>
    <w:rsid w:val="00B3363D"/>
    <w:rsid w:val="00B3640A"/>
    <w:rsid w:val="00B366C1"/>
    <w:rsid w:val="00B36D5F"/>
    <w:rsid w:val="00B4108D"/>
    <w:rsid w:val="00B410F8"/>
    <w:rsid w:val="00B42047"/>
    <w:rsid w:val="00B420A4"/>
    <w:rsid w:val="00B42B4C"/>
    <w:rsid w:val="00B43141"/>
    <w:rsid w:val="00B43831"/>
    <w:rsid w:val="00B43AE0"/>
    <w:rsid w:val="00B44031"/>
    <w:rsid w:val="00B45284"/>
    <w:rsid w:val="00B453EE"/>
    <w:rsid w:val="00B46879"/>
    <w:rsid w:val="00B46AC3"/>
    <w:rsid w:val="00B47B0D"/>
    <w:rsid w:val="00B47BC8"/>
    <w:rsid w:val="00B50932"/>
    <w:rsid w:val="00B51117"/>
    <w:rsid w:val="00B52862"/>
    <w:rsid w:val="00B53B46"/>
    <w:rsid w:val="00B5443B"/>
    <w:rsid w:val="00B564B2"/>
    <w:rsid w:val="00B56A75"/>
    <w:rsid w:val="00B57265"/>
    <w:rsid w:val="00B576B5"/>
    <w:rsid w:val="00B577DC"/>
    <w:rsid w:val="00B57BD9"/>
    <w:rsid w:val="00B57DDC"/>
    <w:rsid w:val="00B624A2"/>
    <w:rsid w:val="00B633AE"/>
    <w:rsid w:val="00B6378D"/>
    <w:rsid w:val="00B63D60"/>
    <w:rsid w:val="00B6496E"/>
    <w:rsid w:val="00B64D5B"/>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531D"/>
    <w:rsid w:val="00B75525"/>
    <w:rsid w:val="00B767E2"/>
    <w:rsid w:val="00B775B9"/>
    <w:rsid w:val="00B800ED"/>
    <w:rsid w:val="00B800F9"/>
    <w:rsid w:val="00B80283"/>
    <w:rsid w:val="00B80595"/>
    <w:rsid w:val="00B8095F"/>
    <w:rsid w:val="00B80B0C"/>
    <w:rsid w:val="00B80B11"/>
    <w:rsid w:val="00B8111F"/>
    <w:rsid w:val="00B81562"/>
    <w:rsid w:val="00B819B1"/>
    <w:rsid w:val="00B82507"/>
    <w:rsid w:val="00B82A6D"/>
    <w:rsid w:val="00B82EB6"/>
    <w:rsid w:val="00B831AE"/>
    <w:rsid w:val="00B8446C"/>
    <w:rsid w:val="00B854C3"/>
    <w:rsid w:val="00B856BE"/>
    <w:rsid w:val="00B86209"/>
    <w:rsid w:val="00B86220"/>
    <w:rsid w:val="00B86AA0"/>
    <w:rsid w:val="00B86EE2"/>
    <w:rsid w:val="00B87569"/>
    <w:rsid w:val="00B87725"/>
    <w:rsid w:val="00B87D22"/>
    <w:rsid w:val="00B9008C"/>
    <w:rsid w:val="00B902E8"/>
    <w:rsid w:val="00B907C7"/>
    <w:rsid w:val="00B90C27"/>
    <w:rsid w:val="00B918AA"/>
    <w:rsid w:val="00B92E92"/>
    <w:rsid w:val="00B96060"/>
    <w:rsid w:val="00B96402"/>
    <w:rsid w:val="00B968AE"/>
    <w:rsid w:val="00B96DFF"/>
    <w:rsid w:val="00B974BD"/>
    <w:rsid w:val="00B9778B"/>
    <w:rsid w:val="00B9798D"/>
    <w:rsid w:val="00BA0512"/>
    <w:rsid w:val="00BA0FBE"/>
    <w:rsid w:val="00BA12DB"/>
    <w:rsid w:val="00BA22F9"/>
    <w:rsid w:val="00BA230C"/>
    <w:rsid w:val="00BA259A"/>
    <w:rsid w:val="00BA259C"/>
    <w:rsid w:val="00BA29D3"/>
    <w:rsid w:val="00BA2FE9"/>
    <w:rsid w:val="00BA2FF4"/>
    <w:rsid w:val="00BA307F"/>
    <w:rsid w:val="00BA43B5"/>
    <w:rsid w:val="00BA5280"/>
    <w:rsid w:val="00BA5797"/>
    <w:rsid w:val="00BA597D"/>
    <w:rsid w:val="00BA7F3D"/>
    <w:rsid w:val="00BB054E"/>
    <w:rsid w:val="00BB05D0"/>
    <w:rsid w:val="00BB0BE9"/>
    <w:rsid w:val="00BB10D1"/>
    <w:rsid w:val="00BB14F1"/>
    <w:rsid w:val="00BB1545"/>
    <w:rsid w:val="00BB2330"/>
    <w:rsid w:val="00BB3442"/>
    <w:rsid w:val="00BB37D0"/>
    <w:rsid w:val="00BB3A5C"/>
    <w:rsid w:val="00BB4861"/>
    <w:rsid w:val="00BB4940"/>
    <w:rsid w:val="00BB572E"/>
    <w:rsid w:val="00BB58D9"/>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896"/>
    <w:rsid w:val="00BC6B8F"/>
    <w:rsid w:val="00BC7795"/>
    <w:rsid w:val="00BD0609"/>
    <w:rsid w:val="00BD1035"/>
    <w:rsid w:val="00BD1240"/>
    <w:rsid w:val="00BD1AFC"/>
    <w:rsid w:val="00BD205E"/>
    <w:rsid w:val="00BD2464"/>
    <w:rsid w:val="00BD2542"/>
    <w:rsid w:val="00BD28BF"/>
    <w:rsid w:val="00BD3520"/>
    <w:rsid w:val="00BD39A1"/>
    <w:rsid w:val="00BD4760"/>
    <w:rsid w:val="00BD51E4"/>
    <w:rsid w:val="00BD5798"/>
    <w:rsid w:val="00BD5D65"/>
    <w:rsid w:val="00BD6404"/>
    <w:rsid w:val="00BD7545"/>
    <w:rsid w:val="00BD7C0F"/>
    <w:rsid w:val="00BD7EE6"/>
    <w:rsid w:val="00BE0194"/>
    <w:rsid w:val="00BE025A"/>
    <w:rsid w:val="00BE04A2"/>
    <w:rsid w:val="00BE091D"/>
    <w:rsid w:val="00BE1586"/>
    <w:rsid w:val="00BE33AE"/>
    <w:rsid w:val="00BE354D"/>
    <w:rsid w:val="00BE365E"/>
    <w:rsid w:val="00BE42EA"/>
    <w:rsid w:val="00BE44C3"/>
    <w:rsid w:val="00BE4CF9"/>
    <w:rsid w:val="00BE4E3E"/>
    <w:rsid w:val="00BE545B"/>
    <w:rsid w:val="00BE66B0"/>
    <w:rsid w:val="00BE6D55"/>
    <w:rsid w:val="00BF046F"/>
    <w:rsid w:val="00BF176D"/>
    <w:rsid w:val="00BF1AE0"/>
    <w:rsid w:val="00BF1B7E"/>
    <w:rsid w:val="00BF250E"/>
    <w:rsid w:val="00BF297E"/>
    <w:rsid w:val="00BF3FF1"/>
    <w:rsid w:val="00BF45FD"/>
    <w:rsid w:val="00BF48F7"/>
    <w:rsid w:val="00BF4FA1"/>
    <w:rsid w:val="00BF52DC"/>
    <w:rsid w:val="00BF5CD1"/>
    <w:rsid w:val="00BF5F66"/>
    <w:rsid w:val="00BF6625"/>
    <w:rsid w:val="00C01C05"/>
    <w:rsid w:val="00C01D50"/>
    <w:rsid w:val="00C01E41"/>
    <w:rsid w:val="00C0241D"/>
    <w:rsid w:val="00C02E74"/>
    <w:rsid w:val="00C04E29"/>
    <w:rsid w:val="00C056DC"/>
    <w:rsid w:val="00C071B4"/>
    <w:rsid w:val="00C1050E"/>
    <w:rsid w:val="00C10596"/>
    <w:rsid w:val="00C11472"/>
    <w:rsid w:val="00C11635"/>
    <w:rsid w:val="00C119B2"/>
    <w:rsid w:val="00C1329B"/>
    <w:rsid w:val="00C1572F"/>
    <w:rsid w:val="00C217C5"/>
    <w:rsid w:val="00C21D4C"/>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36C1"/>
    <w:rsid w:val="00C43725"/>
    <w:rsid w:val="00C43BA1"/>
    <w:rsid w:val="00C43CC4"/>
    <w:rsid w:val="00C43D6D"/>
    <w:rsid w:val="00C43DAB"/>
    <w:rsid w:val="00C4485E"/>
    <w:rsid w:val="00C4494B"/>
    <w:rsid w:val="00C4588A"/>
    <w:rsid w:val="00C458B7"/>
    <w:rsid w:val="00C4629A"/>
    <w:rsid w:val="00C46579"/>
    <w:rsid w:val="00C47854"/>
    <w:rsid w:val="00C47D61"/>
    <w:rsid w:val="00C47F08"/>
    <w:rsid w:val="00C47FEE"/>
    <w:rsid w:val="00C514A6"/>
    <w:rsid w:val="00C51736"/>
    <w:rsid w:val="00C5320E"/>
    <w:rsid w:val="00C5367A"/>
    <w:rsid w:val="00C555ED"/>
    <w:rsid w:val="00C55F84"/>
    <w:rsid w:val="00C56588"/>
    <w:rsid w:val="00C569ED"/>
    <w:rsid w:val="00C56D74"/>
    <w:rsid w:val="00C5715C"/>
    <w:rsid w:val="00C5739F"/>
    <w:rsid w:val="00C57CF0"/>
    <w:rsid w:val="00C57E31"/>
    <w:rsid w:val="00C57F61"/>
    <w:rsid w:val="00C60CBA"/>
    <w:rsid w:val="00C61563"/>
    <w:rsid w:val="00C63362"/>
    <w:rsid w:val="00C63557"/>
    <w:rsid w:val="00C643D8"/>
    <w:rsid w:val="00C643E5"/>
    <w:rsid w:val="00C649BD"/>
    <w:rsid w:val="00C650F3"/>
    <w:rsid w:val="00C65891"/>
    <w:rsid w:val="00C66AC9"/>
    <w:rsid w:val="00C67569"/>
    <w:rsid w:val="00C7189F"/>
    <w:rsid w:val="00C724D3"/>
    <w:rsid w:val="00C72E7C"/>
    <w:rsid w:val="00C7417E"/>
    <w:rsid w:val="00C74557"/>
    <w:rsid w:val="00C75895"/>
    <w:rsid w:val="00C76C61"/>
    <w:rsid w:val="00C77561"/>
    <w:rsid w:val="00C77DD9"/>
    <w:rsid w:val="00C807A1"/>
    <w:rsid w:val="00C8103F"/>
    <w:rsid w:val="00C839C6"/>
    <w:rsid w:val="00C83BE6"/>
    <w:rsid w:val="00C83CA7"/>
    <w:rsid w:val="00C8507F"/>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4F1"/>
    <w:rsid w:val="00C937EB"/>
    <w:rsid w:val="00C943F3"/>
    <w:rsid w:val="00C94712"/>
    <w:rsid w:val="00C958BF"/>
    <w:rsid w:val="00C95C04"/>
    <w:rsid w:val="00C95C49"/>
    <w:rsid w:val="00C95E1C"/>
    <w:rsid w:val="00C96B6B"/>
    <w:rsid w:val="00C96F7A"/>
    <w:rsid w:val="00C974A2"/>
    <w:rsid w:val="00CA08C6"/>
    <w:rsid w:val="00CA0A77"/>
    <w:rsid w:val="00CA2729"/>
    <w:rsid w:val="00CA2C67"/>
    <w:rsid w:val="00CA3057"/>
    <w:rsid w:val="00CA3D85"/>
    <w:rsid w:val="00CA3F36"/>
    <w:rsid w:val="00CA40F2"/>
    <w:rsid w:val="00CA45F8"/>
    <w:rsid w:val="00CA64BD"/>
    <w:rsid w:val="00CA6832"/>
    <w:rsid w:val="00CA6EB5"/>
    <w:rsid w:val="00CA7445"/>
    <w:rsid w:val="00CB0305"/>
    <w:rsid w:val="00CB0897"/>
    <w:rsid w:val="00CB14B0"/>
    <w:rsid w:val="00CB213E"/>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4EB"/>
    <w:rsid w:val="00CD0681"/>
    <w:rsid w:val="00CD0D4B"/>
    <w:rsid w:val="00CD17C6"/>
    <w:rsid w:val="00CD1C82"/>
    <w:rsid w:val="00CD1F62"/>
    <w:rsid w:val="00CD307E"/>
    <w:rsid w:val="00CD359F"/>
    <w:rsid w:val="00CD35EA"/>
    <w:rsid w:val="00CD5457"/>
    <w:rsid w:val="00CD629F"/>
    <w:rsid w:val="00CD632F"/>
    <w:rsid w:val="00CD6A1B"/>
    <w:rsid w:val="00CD6E6B"/>
    <w:rsid w:val="00CD6FAA"/>
    <w:rsid w:val="00CD7C3C"/>
    <w:rsid w:val="00CE0A7F"/>
    <w:rsid w:val="00CE1643"/>
    <w:rsid w:val="00CE1718"/>
    <w:rsid w:val="00CE224E"/>
    <w:rsid w:val="00CE230B"/>
    <w:rsid w:val="00CE2423"/>
    <w:rsid w:val="00CE31E8"/>
    <w:rsid w:val="00CE3455"/>
    <w:rsid w:val="00CE4AB5"/>
    <w:rsid w:val="00CE72FC"/>
    <w:rsid w:val="00CE7301"/>
    <w:rsid w:val="00CE76F3"/>
    <w:rsid w:val="00CE7C99"/>
    <w:rsid w:val="00CE7E2F"/>
    <w:rsid w:val="00CF0126"/>
    <w:rsid w:val="00CF1D2C"/>
    <w:rsid w:val="00CF23F6"/>
    <w:rsid w:val="00CF2D70"/>
    <w:rsid w:val="00CF4156"/>
    <w:rsid w:val="00CF4CAB"/>
    <w:rsid w:val="00CF5211"/>
    <w:rsid w:val="00CF5F24"/>
    <w:rsid w:val="00CF6292"/>
    <w:rsid w:val="00CF641C"/>
    <w:rsid w:val="00CF65FB"/>
    <w:rsid w:val="00D00018"/>
    <w:rsid w:val="00D001D2"/>
    <w:rsid w:val="00D0036C"/>
    <w:rsid w:val="00D013FD"/>
    <w:rsid w:val="00D02683"/>
    <w:rsid w:val="00D03D00"/>
    <w:rsid w:val="00D04575"/>
    <w:rsid w:val="00D05894"/>
    <w:rsid w:val="00D059A9"/>
    <w:rsid w:val="00D05A7E"/>
    <w:rsid w:val="00D05C30"/>
    <w:rsid w:val="00D06243"/>
    <w:rsid w:val="00D06426"/>
    <w:rsid w:val="00D06642"/>
    <w:rsid w:val="00D06CE4"/>
    <w:rsid w:val="00D0770B"/>
    <w:rsid w:val="00D07C02"/>
    <w:rsid w:val="00D07EFD"/>
    <w:rsid w:val="00D10052"/>
    <w:rsid w:val="00D102F0"/>
    <w:rsid w:val="00D1062B"/>
    <w:rsid w:val="00D10737"/>
    <w:rsid w:val="00D11359"/>
    <w:rsid w:val="00D11914"/>
    <w:rsid w:val="00D125A5"/>
    <w:rsid w:val="00D12D64"/>
    <w:rsid w:val="00D13115"/>
    <w:rsid w:val="00D13547"/>
    <w:rsid w:val="00D14440"/>
    <w:rsid w:val="00D1456A"/>
    <w:rsid w:val="00D15994"/>
    <w:rsid w:val="00D15AAF"/>
    <w:rsid w:val="00D15CEB"/>
    <w:rsid w:val="00D15D3C"/>
    <w:rsid w:val="00D16CCF"/>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3CD1"/>
    <w:rsid w:val="00D3476F"/>
    <w:rsid w:val="00D357B8"/>
    <w:rsid w:val="00D35F9B"/>
    <w:rsid w:val="00D365C0"/>
    <w:rsid w:val="00D3679F"/>
    <w:rsid w:val="00D36B69"/>
    <w:rsid w:val="00D4007C"/>
    <w:rsid w:val="00D408DD"/>
    <w:rsid w:val="00D40A95"/>
    <w:rsid w:val="00D415BF"/>
    <w:rsid w:val="00D41767"/>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7F8"/>
    <w:rsid w:val="00D54BB2"/>
    <w:rsid w:val="00D563A7"/>
    <w:rsid w:val="00D565F2"/>
    <w:rsid w:val="00D566D3"/>
    <w:rsid w:val="00D56D80"/>
    <w:rsid w:val="00D56E3E"/>
    <w:rsid w:val="00D575DD"/>
    <w:rsid w:val="00D57DFA"/>
    <w:rsid w:val="00D605F1"/>
    <w:rsid w:val="00D61ABB"/>
    <w:rsid w:val="00D62D07"/>
    <w:rsid w:val="00D62D89"/>
    <w:rsid w:val="00D639FC"/>
    <w:rsid w:val="00D640EC"/>
    <w:rsid w:val="00D647B2"/>
    <w:rsid w:val="00D650BE"/>
    <w:rsid w:val="00D65205"/>
    <w:rsid w:val="00D65503"/>
    <w:rsid w:val="00D663A4"/>
    <w:rsid w:val="00D669FC"/>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1CAB"/>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58F7"/>
    <w:rsid w:val="00D9633C"/>
    <w:rsid w:val="00D97AE8"/>
    <w:rsid w:val="00D97F0C"/>
    <w:rsid w:val="00DA0992"/>
    <w:rsid w:val="00DA1AC1"/>
    <w:rsid w:val="00DA272C"/>
    <w:rsid w:val="00DA3115"/>
    <w:rsid w:val="00DA3A86"/>
    <w:rsid w:val="00DA4182"/>
    <w:rsid w:val="00DA4C09"/>
    <w:rsid w:val="00DA5D07"/>
    <w:rsid w:val="00DA6862"/>
    <w:rsid w:val="00DA73BF"/>
    <w:rsid w:val="00DA7425"/>
    <w:rsid w:val="00DA7E52"/>
    <w:rsid w:val="00DB0D70"/>
    <w:rsid w:val="00DB0E0C"/>
    <w:rsid w:val="00DB23C4"/>
    <w:rsid w:val="00DB2C87"/>
    <w:rsid w:val="00DB36A9"/>
    <w:rsid w:val="00DB4799"/>
    <w:rsid w:val="00DB48D1"/>
    <w:rsid w:val="00DB50CA"/>
    <w:rsid w:val="00DB5F58"/>
    <w:rsid w:val="00DB6C24"/>
    <w:rsid w:val="00DB7A38"/>
    <w:rsid w:val="00DC0043"/>
    <w:rsid w:val="00DC06D9"/>
    <w:rsid w:val="00DC0FEF"/>
    <w:rsid w:val="00DC16DE"/>
    <w:rsid w:val="00DC1C61"/>
    <w:rsid w:val="00DC1DF9"/>
    <w:rsid w:val="00DC2101"/>
    <w:rsid w:val="00DC2500"/>
    <w:rsid w:val="00DC27CE"/>
    <w:rsid w:val="00DC4B85"/>
    <w:rsid w:val="00DC4F72"/>
    <w:rsid w:val="00DC6ADD"/>
    <w:rsid w:val="00DC6FBC"/>
    <w:rsid w:val="00DC77DC"/>
    <w:rsid w:val="00DC78E1"/>
    <w:rsid w:val="00DC7928"/>
    <w:rsid w:val="00DD0453"/>
    <w:rsid w:val="00DD0C2C"/>
    <w:rsid w:val="00DD0C6D"/>
    <w:rsid w:val="00DD19DE"/>
    <w:rsid w:val="00DD249B"/>
    <w:rsid w:val="00DD28BC"/>
    <w:rsid w:val="00DD35C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879"/>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2489"/>
    <w:rsid w:val="00E13436"/>
    <w:rsid w:val="00E136E4"/>
    <w:rsid w:val="00E13C03"/>
    <w:rsid w:val="00E14500"/>
    <w:rsid w:val="00E14859"/>
    <w:rsid w:val="00E14C2A"/>
    <w:rsid w:val="00E15B9B"/>
    <w:rsid w:val="00E160A5"/>
    <w:rsid w:val="00E16272"/>
    <w:rsid w:val="00E1713D"/>
    <w:rsid w:val="00E17BF2"/>
    <w:rsid w:val="00E207B1"/>
    <w:rsid w:val="00E20A43"/>
    <w:rsid w:val="00E2145F"/>
    <w:rsid w:val="00E21763"/>
    <w:rsid w:val="00E21AB7"/>
    <w:rsid w:val="00E21F68"/>
    <w:rsid w:val="00E22DB7"/>
    <w:rsid w:val="00E22FE0"/>
    <w:rsid w:val="00E2352D"/>
    <w:rsid w:val="00E23898"/>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9F1"/>
    <w:rsid w:val="00E32496"/>
    <w:rsid w:val="00E32856"/>
    <w:rsid w:val="00E32F88"/>
    <w:rsid w:val="00E33CD2"/>
    <w:rsid w:val="00E3607D"/>
    <w:rsid w:val="00E3646C"/>
    <w:rsid w:val="00E36896"/>
    <w:rsid w:val="00E37C58"/>
    <w:rsid w:val="00E4011D"/>
    <w:rsid w:val="00E40CC1"/>
    <w:rsid w:val="00E40D0A"/>
    <w:rsid w:val="00E40E90"/>
    <w:rsid w:val="00E40F60"/>
    <w:rsid w:val="00E425CF"/>
    <w:rsid w:val="00E43C21"/>
    <w:rsid w:val="00E45C7E"/>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477"/>
    <w:rsid w:val="00E57537"/>
    <w:rsid w:val="00E57B74"/>
    <w:rsid w:val="00E57CE2"/>
    <w:rsid w:val="00E60F6E"/>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4135"/>
    <w:rsid w:val="00E757D3"/>
    <w:rsid w:val="00E75C3E"/>
    <w:rsid w:val="00E75C7D"/>
    <w:rsid w:val="00E76235"/>
    <w:rsid w:val="00E769BB"/>
    <w:rsid w:val="00E77259"/>
    <w:rsid w:val="00E77447"/>
    <w:rsid w:val="00E779F1"/>
    <w:rsid w:val="00E80775"/>
    <w:rsid w:val="00E809BD"/>
    <w:rsid w:val="00E80B52"/>
    <w:rsid w:val="00E8220D"/>
    <w:rsid w:val="00E824C3"/>
    <w:rsid w:val="00E840B3"/>
    <w:rsid w:val="00E8484D"/>
    <w:rsid w:val="00E84D10"/>
    <w:rsid w:val="00E856B7"/>
    <w:rsid w:val="00E85811"/>
    <w:rsid w:val="00E85854"/>
    <w:rsid w:val="00E85C66"/>
    <w:rsid w:val="00E85D9F"/>
    <w:rsid w:val="00E860A1"/>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7AD5"/>
    <w:rsid w:val="00EA00DF"/>
    <w:rsid w:val="00EA0198"/>
    <w:rsid w:val="00EA1089"/>
    <w:rsid w:val="00EA1111"/>
    <w:rsid w:val="00EA3486"/>
    <w:rsid w:val="00EA377D"/>
    <w:rsid w:val="00EA3B4F"/>
    <w:rsid w:val="00EA3C24"/>
    <w:rsid w:val="00EA4074"/>
    <w:rsid w:val="00EA48E6"/>
    <w:rsid w:val="00EA607E"/>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439"/>
    <w:rsid w:val="00EC453E"/>
    <w:rsid w:val="00EC4775"/>
    <w:rsid w:val="00EC4C39"/>
    <w:rsid w:val="00EC4D36"/>
    <w:rsid w:val="00EC5654"/>
    <w:rsid w:val="00EC5C00"/>
    <w:rsid w:val="00EC64BF"/>
    <w:rsid w:val="00EC65CA"/>
    <w:rsid w:val="00EC6E51"/>
    <w:rsid w:val="00EC7950"/>
    <w:rsid w:val="00EC7F14"/>
    <w:rsid w:val="00ED02D2"/>
    <w:rsid w:val="00ED075F"/>
    <w:rsid w:val="00ED0A1F"/>
    <w:rsid w:val="00ED2E50"/>
    <w:rsid w:val="00ED383A"/>
    <w:rsid w:val="00ED54FA"/>
    <w:rsid w:val="00ED59FE"/>
    <w:rsid w:val="00ED5EA2"/>
    <w:rsid w:val="00ED7709"/>
    <w:rsid w:val="00EE091A"/>
    <w:rsid w:val="00EE1080"/>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4C88"/>
    <w:rsid w:val="00EF5022"/>
    <w:rsid w:val="00EF5525"/>
    <w:rsid w:val="00EF55EB"/>
    <w:rsid w:val="00EF5B32"/>
    <w:rsid w:val="00EF5BA5"/>
    <w:rsid w:val="00EF7394"/>
    <w:rsid w:val="00EF7756"/>
    <w:rsid w:val="00F002DD"/>
    <w:rsid w:val="00F00484"/>
    <w:rsid w:val="00F004FD"/>
    <w:rsid w:val="00F00DCC"/>
    <w:rsid w:val="00F01110"/>
    <w:rsid w:val="00F0156F"/>
    <w:rsid w:val="00F02322"/>
    <w:rsid w:val="00F02515"/>
    <w:rsid w:val="00F0314D"/>
    <w:rsid w:val="00F04186"/>
    <w:rsid w:val="00F04606"/>
    <w:rsid w:val="00F046F1"/>
    <w:rsid w:val="00F048D3"/>
    <w:rsid w:val="00F0496A"/>
    <w:rsid w:val="00F051CA"/>
    <w:rsid w:val="00F059D5"/>
    <w:rsid w:val="00F05AC8"/>
    <w:rsid w:val="00F06BFC"/>
    <w:rsid w:val="00F07167"/>
    <w:rsid w:val="00F072D8"/>
    <w:rsid w:val="00F07CE0"/>
    <w:rsid w:val="00F07CF0"/>
    <w:rsid w:val="00F10A6F"/>
    <w:rsid w:val="00F1152B"/>
    <w:rsid w:val="00F115F5"/>
    <w:rsid w:val="00F1160E"/>
    <w:rsid w:val="00F11868"/>
    <w:rsid w:val="00F13D05"/>
    <w:rsid w:val="00F151B5"/>
    <w:rsid w:val="00F1582F"/>
    <w:rsid w:val="00F1679D"/>
    <w:rsid w:val="00F1682C"/>
    <w:rsid w:val="00F1712D"/>
    <w:rsid w:val="00F173F1"/>
    <w:rsid w:val="00F17A9E"/>
    <w:rsid w:val="00F20AA8"/>
    <w:rsid w:val="00F20B91"/>
    <w:rsid w:val="00F20BCD"/>
    <w:rsid w:val="00F21139"/>
    <w:rsid w:val="00F217BE"/>
    <w:rsid w:val="00F21CCE"/>
    <w:rsid w:val="00F21DCD"/>
    <w:rsid w:val="00F231CD"/>
    <w:rsid w:val="00F245BF"/>
    <w:rsid w:val="00F24B8B"/>
    <w:rsid w:val="00F2502F"/>
    <w:rsid w:val="00F250C4"/>
    <w:rsid w:val="00F269F5"/>
    <w:rsid w:val="00F26D69"/>
    <w:rsid w:val="00F270A7"/>
    <w:rsid w:val="00F30D2E"/>
    <w:rsid w:val="00F31783"/>
    <w:rsid w:val="00F3257A"/>
    <w:rsid w:val="00F32A18"/>
    <w:rsid w:val="00F333C1"/>
    <w:rsid w:val="00F337F4"/>
    <w:rsid w:val="00F33BEF"/>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78B"/>
    <w:rsid w:val="00F77EB0"/>
    <w:rsid w:val="00F80315"/>
    <w:rsid w:val="00F8114F"/>
    <w:rsid w:val="00F81DDD"/>
    <w:rsid w:val="00F83829"/>
    <w:rsid w:val="00F8415A"/>
    <w:rsid w:val="00F84B2B"/>
    <w:rsid w:val="00F84C2C"/>
    <w:rsid w:val="00F85097"/>
    <w:rsid w:val="00F8532B"/>
    <w:rsid w:val="00F85E8C"/>
    <w:rsid w:val="00F866E9"/>
    <w:rsid w:val="00F86A4D"/>
    <w:rsid w:val="00F87CDD"/>
    <w:rsid w:val="00F90912"/>
    <w:rsid w:val="00F91358"/>
    <w:rsid w:val="00F913F6"/>
    <w:rsid w:val="00F91BE7"/>
    <w:rsid w:val="00F91C20"/>
    <w:rsid w:val="00F92386"/>
    <w:rsid w:val="00F9280F"/>
    <w:rsid w:val="00F933F0"/>
    <w:rsid w:val="00F936C6"/>
    <w:rsid w:val="00F937A3"/>
    <w:rsid w:val="00F94490"/>
    <w:rsid w:val="00F94715"/>
    <w:rsid w:val="00F94E6C"/>
    <w:rsid w:val="00F95E44"/>
    <w:rsid w:val="00F967A0"/>
    <w:rsid w:val="00F96A3D"/>
    <w:rsid w:val="00F97B16"/>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6701"/>
    <w:rsid w:val="00FB7F8C"/>
    <w:rsid w:val="00FC051F"/>
    <w:rsid w:val="00FC05F4"/>
    <w:rsid w:val="00FC06FF"/>
    <w:rsid w:val="00FC2BBB"/>
    <w:rsid w:val="00FC2BF8"/>
    <w:rsid w:val="00FC3717"/>
    <w:rsid w:val="00FC44C8"/>
    <w:rsid w:val="00FC51E4"/>
    <w:rsid w:val="00FC6358"/>
    <w:rsid w:val="00FC69B4"/>
    <w:rsid w:val="00FC761B"/>
    <w:rsid w:val="00FD008C"/>
    <w:rsid w:val="00FD0694"/>
    <w:rsid w:val="00FD0F87"/>
    <w:rsid w:val="00FD1376"/>
    <w:rsid w:val="00FD25BE"/>
    <w:rsid w:val="00FD2E70"/>
    <w:rsid w:val="00FD3F4F"/>
    <w:rsid w:val="00FD4037"/>
    <w:rsid w:val="00FD46AA"/>
    <w:rsid w:val="00FD4832"/>
    <w:rsid w:val="00FD59B8"/>
    <w:rsid w:val="00FD5B42"/>
    <w:rsid w:val="00FD6229"/>
    <w:rsid w:val="00FD743E"/>
    <w:rsid w:val="00FD7AA7"/>
    <w:rsid w:val="00FD7AB4"/>
    <w:rsid w:val="00FE00EF"/>
    <w:rsid w:val="00FE168A"/>
    <w:rsid w:val="00FE1FB5"/>
    <w:rsid w:val="00FE22C4"/>
    <w:rsid w:val="00FE33A3"/>
    <w:rsid w:val="00FE3725"/>
    <w:rsid w:val="00FE4511"/>
    <w:rsid w:val="00FE476D"/>
    <w:rsid w:val="00FE59E8"/>
    <w:rsid w:val="00FE614F"/>
    <w:rsid w:val="00FE6280"/>
    <w:rsid w:val="00FE6BC4"/>
    <w:rsid w:val="00FE75FC"/>
    <w:rsid w:val="00FF030D"/>
    <w:rsid w:val="00FF1973"/>
    <w:rsid w:val="00FF1FCB"/>
    <w:rsid w:val="00FF23AC"/>
    <w:rsid w:val="00FF3A75"/>
    <w:rsid w:val="00FF4EBF"/>
    <w:rsid w:val="00FF52D4"/>
    <w:rsid w:val="00FF6AA4"/>
    <w:rsid w:val="00FF6B09"/>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552F26"/>
  <w15:docId w15:val="{AA7276FB-5BDB-4897-B63C-DE2EF7EA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2C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tabs>
        <w:tab w:val="num" w:pos="360"/>
      </w:tabs>
      <w:spacing w:before="120"/>
      <w:ind w:left="576" w:hanging="576"/>
      <w:outlineLvl w:val="2"/>
    </w:pPr>
  </w:style>
  <w:style w:type="paragraph" w:styleId="Heading4">
    <w:name w:val="heading 4"/>
    <w:basedOn w:val="Heading3"/>
    <w:next w:val="Normal"/>
    <w:link w:val="Heading4Char"/>
    <w:qFormat/>
    <w:rsid w:val="00FE22C4"/>
    <w:pPr>
      <w:numPr>
        <w:ilvl w:val="3"/>
      </w:numPr>
      <w:tabs>
        <w:tab w:val="num" w:pos="360"/>
      </w:tabs>
      <w:ind w:left="576" w:hanging="576"/>
      <w:outlineLvl w:val="3"/>
    </w:pPr>
    <w:rPr>
      <w:sz w:val="24"/>
    </w:rPr>
  </w:style>
  <w:style w:type="paragraph" w:styleId="Heading5">
    <w:name w:val="heading 5"/>
    <w:basedOn w:val="Heading4"/>
    <w:next w:val="Normal"/>
    <w:link w:val="Heading5Char"/>
    <w:qFormat/>
    <w:rsid w:val="00FE22C4"/>
    <w:pPr>
      <w:numPr>
        <w:ilvl w:val="4"/>
      </w:numPr>
      <w:tabs>
        <w:tab w:val="num" w:pos="360"/>
      </w:tabs>
      <w:ind w:left="576" w:hanging="576"/>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aliases w:val="Figure Heading,FH"/>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eastAsia="zh-CN"/>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eastAsia="zh-CN"/>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eastAsia="zh-CN"/>
    </w:rPr>
  </w:style>
  <w:style w:type="character" w:customStyle="1" w:styleId="Heading5Char">
    <w:name w:val="Heading 5 Char"/>
    <w:basedOn w:val="DefaultParagraphFont"/>
    <w:link w:val="Heading5"/>
    <w:qFormat/>
    <w:rsid w:val="00FE22C4"/>
    <w:rPr>
      <w:rFonts w:ascii="Arial" w:hAnsi="Arial"/>
      <w:sz w:val="22"/>
      <w:szCs w:val="18"/>
      <w:lang w:eastAsia="zh-CN"/>
    </w:rPr>
  </w:style>
  <w:style w:type="character" w:customStyle="1" w:styleId="Heading6Char">
    <w:name w:val="Heading 6 Char"/>
    <w:basedOn w:val="DefaultParagraphFont"/>
    <w:link w:val="Heading6"/>
    <w:qFormat/>
    <w:rsid w:val="00FE22C4"/>
    <w:rPr>
      <w:rFonts w:ascii="Arial" w:hAnsi="Arial"/>
      <w:szCs w:val="18"/>
      <w:lang w:eastAsia="zh-CN"/>
    </w:rPr>
  </w:style>
  <w:style w:type="character" w:customStyle="1" w:styleId="Heading7Char">
    <w:name w:val="Heading 7 Char"/>
    <w:basedOn w:val="DefaultParagraphFont"/>
    <w:link w:val="Heading7"/>
    <w:rsid w:val="00FE22C4"/>
    <w:rPr>
      <w:rFonts w:ascii="Arial" w:hAnsi="Arial"/>
      <w:szCs w:val="18"/>
      <w:lang w:eastAsia="zh-CN"/>
    </w:rPr>
  </w:style>
  <w:style w:type="character" w:customStyle="1" w:styleId="Heading9Char">
    <w:name w:val="Heading 9 Char"/>
    <w:aliases w:val="Figure Heading Char,FH Char"/>
    <w:basedOn w:val="DefaultParagraphFont"/>
    <w:link w:val="Heading9"/>
    <w:qFormat/>
    <w:rsid w:val="00FE22C4"/>
    <w:rPr>
      <w:rFonts w:ascii="Arial" w:hAnsi="Arial"/>
      <w:sz w:val="36"/>
      <w:lang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列出段落"/>
    <w:basedOn w:val="Normal"/>
    <w:link w:val="ListParagraphChar"/>
    <w:uiPriority w:val="99"/>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99"/>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eastAsiaTheme="minorEastAsia" w:cs="Calibri"/>
      <w:b/>
      <w:i/>
      <w:szCs w:val="21"/>
      <w:lang w:val="en-US" w:eastAsia="zh-CN"/>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 w:type="character" w:customStyle="1" w:styleId="fontstyle01">
    <w:name w:val="fontstyle01"/>
    <w:basedOn w:val="DefaultParagraphFont"/>
    <w:rsid w:val="001277A3"/>
    <w:rPr>
      <w:rFonts w:ascii="Times New Roman" w:hAnsi="Times New Roman" w:cs="Times New Roman" w:hint="default"/>
      <w:b w:val="0"/>
      <w:bCs w:val="0"/>
      <w:i w:val="0"/>
      <w:iCs w:val="0"/>
      <w:color w:val="000000"/>
      <w:sz w:val="20"/>
      <w:szCs w:val="20"/>
    </w:rPr>
  </w:style>
  <w:style w:type="character" w:customStyle="1" w:styleId="fontstyle21">
    <w:name w:val="fontstyle21"/>
    <w:basedOn w:val="DefaultParagraphFont"/>
    <w:rsid w:val="001277A3"/>
    <w:rPr>
      <w:rFonts w:ascii="SimSun" w:eastAsia="SimSun" w:hAnsi="SimSun"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4425">
      <w:bodyDiv w:val="1"/>
      <w:marLeft w:val="0"/>
      <w:marRight w:val="0"/>
      <w:marTop w:val="0"/>
      <w:marBottom w:val="0"/>
      <w:divBdr>
        <w:top w:val="none" w:sz="0" w:space="0" w:color="auto"/>
        <w:left w:val="none" w:sz="0" w:space="0" w:color="auto"/>
        <w:bottom w:val="none" w:sz="0" w:space="0" w:color="auto"/>
        <w:right w:val="none" w:sz="0" w:space="0" w:color="auto"/>
      </w:divBdr>
    </w:div>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61875839">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799641617">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A5B7B2-A7FF-4D69-882C-5F90F7F9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15</Pages>
  <Words>2455</Words>
  <Characters>13995</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chparkqc@qti.qualcomm.com</dc:creator>
  <cp:lastModifiedBy>Qualcomm-CH</cp:lastModifiedBy>
  <cp:revision>94</cp:revision>
  <cp:lastPrinted>2022-04-20T01:28:00Z</cp:lastPrinted>
  <dcterms:created xsi:type="dcterms:W3CDTF">2022-05-18T04:35:00Z</dcterms:created>
  <dcterms:modified xsi:type="dcterms:W3CDTF">2022-05-19T15:19:00Z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(3)pj1LNj6UiGYlffC7UiVHiYU7uO9Rq1ACo7TCgJ0YMzh6M4I9v346mFVDzaCPQ3fqvwEQ3bi8
pr/NXXa3qePue0xS6iegy5rciMMAvwgTddKWznJjTpSuKpzNB7Sk8WbQ5tJuY6V9nHSVGTiX
pMJJjs5+fwqJXlMHSup9bE7+OUx77ND3lLbW2OXRMPE2/VzWP96fWBFYvSIsFmE45lkHr6Hs
gnMJVAp5SRUlblqTkP</vt:lpwstr>
  </property>
  <property fmtid="{D5CDD505-2E9C-101B-9397-08002B2CF9AE}" pid="14" name="_2015_ms_pID_7253431">
    <vt:lpwstr>kgSecdeHS9rTeYzq2V1CdKF1Y4i5NuuPAR5UGONc7nmA/moKZjG/Ec
sEP+mM2RL/Da8KTi2SHh0MjbunSAZLjAqA58rc3JvMkFuPYK+niM9Vmqx526cBQrBbb00O3g
IyhBJIeFzjp3iXaV0UO717jdf4B7Jk9EyIhklrZt3Znces38B1IzIoMRKrdinjEM2IlOrDXd
fgtyusopR6bOxUEUQFm2lcxbW+p/TvTIT2xC</vt:lpwstr>
  </property>
  <property fmtid="{D5CDD505-2E9C-101B-9397-08002B2CF9AE}" pid="15" name="KSOProductBuildVer">
    <vt:lpwstr>2052-11.8.2.9022</vt:lpwstr>
  </property>
  <property fmtid="{D5CDD505-2E9C-101B-9397-08002B2CF9AE}" pid="16" name="_2015_ms_pID_7253432">
    <vt:lpwstr>ZA==</vt:lpwstr>
  </property>
</Properties>
</file>